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15A0" w14:textId="77777777" w:rsidR="008E3CA4" w:rsidRDefault="008E3CA4" w:rsidP="008E3CA4">
      <w:pPr>
        <w:ind w:left="90"/>
        <w:jc w:val="center"/>
        <w:rPr>
          <w:rFonts w:ascii="Arial" w:hAnsi="Arial"/>
          <w:b/>
          <w:sz w:val="20"/>
          <w:szCs w:val="20"/>
        </w:rPr>
      </w:pPr>
    </w:p>
    <w:p w14:paraId="58F08F0A" w14:textId="290C0E01" w:rsidR="008E3CA4" w:rsidRDefault="008E3CA4" w:rsidP="008E3CA4">
      <w:pPr>
        <w:ind w:left="90"/>
        <w:jc w:val="center"/>
        <w:rPr>
          <w:rFonts w:ascii="Arial" w:hAnsi="Arial"/>
          <w:b/>
          <w:sz w:val="20"/>
          <w:szCs w:val="20"/>
        </w:rPr>
      </w:pPr>
    </w:p>
    <w:p w14:paraId="1FAC4C79" w14:textId="77777777" w:rsidR="008E3CA4" w:rsidRDefault="008E3CA4" w:rsidP="008E3CA4">
      <w:pPr>
        <w:ind w:left="90"/>
        <w:jc w:val="center"/>
        <w:rPr>
          <w:rFonts w:ascii="Arial" w:hAnsi="Arial"/>
          <w:b/>
          <w:sz w:val="20"/>
          <w:szCs w:val="20"/>
        </w:rPr>
      </w:pPr>
    </w:p>
    <w:p w14:paraId="2FFE8FA1" w14:textId="77777777" w:rsidR="008E3CA4" w:rsidRDefault="008E3CA4" w:rsidP="008E3CA4">
      <w:pPr>
        <w:ind w:left="90"/>
        <w:jc w:val="center"/>
        <w:rPr>
          <w:rFonts w:ascii="Arial" w:hAnsi="Arial"/>
          <w:b/>
          <w:sz w:val="20"/>
          <w:szCs w:val="20"/>
        </w:rPr>
      </w:pPr>
    </w:p>
    <w:p w14:paraId="53D8ECE0" w14:textId="77777777" w:rsidR="008E3CA4" w:rsidRDefault="008E3CA4" w:rsidP="008E3CA4">
      <w:pPr>
        <w:ind w:left="90"/>
        <w:jc w:val="center"/>
        <w:rPr>
          <w:rFonts w:ascii="Arial" w:hAnsi="Arial"/>
          <w:b/>
          <w:sz w:val="20"/>
          <w:szCs w:val="20"/>
        </w:rPr>
      </w:pPr>
    </w:p>
    <w:p w14:paraId="5E4ED858" w14:textId="34BB9516" w:rsidR="00835BFF" w:rsidRPr="00183F31" w:rsidRDefault="00467EBD" w:rsidP="001B18EA">
      <w:pPr>
        <w:ind w:left="90" w:right="-450"/>
        <w:rPr>
          <w:rFonts w:ascii="Arial" w:hAnsi="Arial"/>
          <w:b/>
          <w:color w:val="D50054"/>
          <w:sz w:val="28"/>
          <w:szCs w:val="28"/>
        </w:rPr>
      </w:pPr>
      <w:r>
        <w:rPr>
          <w:rFonts w:ascii="Arial" w:hAnsi="Arial"/>
          <w:b/>
          <w:color w:val="D50054"/>
          <w:sz w:val="28"/>
          <w:szCs w:val="28"/>
        </w:rPr>
        <w:t xml:space="preserve">Sample </w:t>
      </w:r>
      <w:r w:rsidR="002F0DF0">
        <w:rPr>
          <w:rFonts w:ascii="Arial" w:hAnsi="Arial"/>
          <w:b/>
          <w:color w:val="D50054"/>
          <w:sz w:val="28"/>
          <w:szCs w:val="28"/>
        </w:rPr>
        <w:t xml:space="preserve">Letter </w:t>
      </w:r>
      <w:r w:rsidR="00E05ECD">
        <w:rPr>
          <w:rFonts w:ascii="Arial" w:hAnsi="Arial"/>
          <w:b/>
          <w:color w:val="D50054"/>
          <w:sz w:val="28"/>
          <w:szCs w:val="28"/>
        </w:rPr>
        <w:t>of Medical Necessity</w:t>
      </w:r>
    </w:p>
    <w:p w14:paraId="71A5E4C8" w14:textId="77777777" w:rsidR="00E95FFB" w:rsidRDefault="00E95FFB" w:rsidP="001B18EA">
      <w:pPr>
        <w:ind w:left="90"/>
        <w:jc w:val="center"/>
        <w:rPr>
          <w:rFonts w:ascii="Arial" w:hAnsi="Arial"/>
          <w:b/>
          <w:sz w:val="20"/>
          <w:szCs w:val="20"/>
        </w:rPr>
      </w:pPr>
    </w:p>
    <w:p w14:paraId="003933B6" w14:textId="77777777" w:rsidR="00183F31" w:rsidRDefault="00183F31" w:rsidP="001B18EA">
      <w:pPr>
        <w:ind w:left="90"/>
        <w:rPr>
          <w:rFonts w:ascii="Arial" w:hAnsi="Arial"/>
          <w:sz w:val="22"/>
          <w:szCs w:val="20"/>
        </w:rPr>
      </w:pPr>
    </w:p>
    <w:p w14:paraId="583A007C" w14:textId="3D93D780" w:rsidR="004C4752" w:rsidRPr="004C4752" w:rsidRDefault="00183F31" w:rsidP="001B18EA">
      <w:pPr>
        <w:spacing w:line="360" w:lineRule="auto"/>
        <w:ind w:left="90" w:right="-270"/>
        <w:rPr>
          <w:rFonts w:ascii="Arial" w:hAnsi="Arial"/>
          <w:sz w:val="22"/>
          <w:szCs w:val="20"/>
        </w:rPr>
      </w:pPr>
      <w:r w:rsidRPr="00183F31">
        <w:rPr>
          <w:rFonts w:ascii="Arial" w:hAnsi="Arial"/>
          <w:sz w:val="22"/>
          <w:szCs w:val="20"/>
        </w:rPr>
        <w:t xml:space="preserve">Payers vary in their requirements for </w:t>
      </w:r>
      <w:r w:rsidR="00E15773" w:rsidRPr="00E15773">
        <w:rPr>
          <w:rFonts w:ascii="Arial" w:hAnsi="Arial"/>
          <w:sz w:val="22"/>
          <w:szCs w:val="20"/>
        </w:rPr>
        <w:t>determining</w:t>
      </w:r>
      <w:r w:rsidR="00E15773">
        <w:rPr>
          <w:rFonts w:ascii="Arial" w:hAnsi="Arial"/>
          <w:sz w:val="22"/>
          <w:szCs w:val="20"/>
        </w:rPr>
        <w:t xml:space="preserve"> </w:t>
      </w:r>
      <w:r w:rsidR="001038BD">
        <w:rPr>
          <w:rFonts w:ascii="Arial" w:hAnsi="Arial"/>
          <w:sz w:val="22"/>
          <w:szCs w:val="20"/>
        </w:rPr>
        <w:t>medical necessity</w:t>
      </w:r>
      <w:r w:rsidR="00CF6BF9" w:rsidRPr="00CF6BF9">
        <w:rPr>
          <w:rFonts w:ascii="Arial" w:hAnsi="Arial"/>
          <w:sz w:val="22"/>
          <w:szCs w:val="20"/>
        </w:rPr>
        <w:t xml:space="preserve">. </w:t>
      </w:r>
      <w:r w:rsidR="004C4752">
        <w:rPr>
          <w:rFonts w:ascii="Arial" w:hAnsi="Arial"/>
          <w:sz w:val="22"/>
          <w:szCs w:val="20"/>
        </w:rPr>
        <w:t xml:space="preserve">See </w:t>
      </w:r>
      <w:r w:rsidR="004C4752" w:rsidRPr="004C4752">
        <w:rPr>
          <w:rFonts w:ascii="Arial" w:hAnsi="Arial"/>
          <w:sz w:val="22"/>
          <w:szCs w:val="20"/>
        </w:rPr>
        <w:t>the following page for a</w:t>
      </w:r>
    </w:p>
    <w:p w14:paraId="24D70662" w14:textId="5FEB363D" w:rsidR="001235AC" w:rsidRPr="001235AC" w:rsidRDefault="00467EBD" w:rsidP="001B18EA">
      <w:pPr>
        <w:spacing w:line="360" w:lineRule="auto"/>
        <w:ind w:left="90" w:right="-90"/>
        <w:rPr>
          <w:rFonts w:ascii="Arial" w:hAnsi="Arial"/>
          <w:sz w:val="22"/>
          <w:szCs w:val="20"/>
        </w:rPr>
      </w:pPr>
      <w:r>
        <w:rPr>
          <w:rFonts w:ascii="Arial" w:hAnsi="Arial"/>
          <w:sz w:val="22"/>
          <w:szCs w:val="20"/>
        </w:rPr>
        <w:t>sample</w:t>
      </w:r>
      <w:r w:rsidRPr="004C4752">
        <w:rPr>
          <w:rFonts w:ascii="Arial" w:hAnsi="Arial"/>
          <w:sz w:val="22"/>
          <w:szCs w:val="20"/>
        </w:rPr>
        <w:t xml:space="preserve"> </w:t>
      </w:r>
      <w:r w:rsidR="004C4752" w:rsidRPr="004C4752">
        <w:rPr>
          <w:rFonts w:ascii="Arial" w:hAnsi="Arial"/>
          <w:sz w:val="22"/>
          <w:szCs w:val="20"/>
        </w:rPr>
        <w:t>letter that</w:t>
      </w:r>
      <w:r w:rsidR="004C4752">
        <w:rPr>
          <w:rFonts w:ascii="Arial" w:hAnsi="Arial"/>
          <w:sz w:val="22"/>
          <w:szCs w:val="20"/>
        </w:rPr>
        <w:t xml:space="preserve"> </w:t>
      </w:r>
      <w:r w:rsidR="004C4752" w:rsidRPr="004C4752">
        <w:rPr>
          <w:rFonts w:ascii="Arial" w:hAnsi="Arial"/>
          <w:sz w:val="22"/>
          <w:szCs w:val="20"/>
        </w:rPr>
        <w:t>providers can reference</w:t>
      </w:r>
      <w:r w:rsidR="004C4752">
        <w:rPr>
          <w:rFonts w:ascii="Arial" w:hAnsi="Arial"/>
          <w:sz w:val="22"/>
          <w:szCs w:val="20"/>
        </w:rPr>
        <w:t xml:space="preserve"> </w:t>
      </w:r>
      <w:r w:rsidR="004C4752" w:rsidRPr="004C4752">
        <w:rPr>
          <w:rFonts w:ascii="Arial" w:hAnsi="Arial"/>
          <w:sz w:val="22"/>
          <w:szCs w:val="20"/>
        </w:rPr>
        <w:t>when preparing the Letter</w:t>
      </w:r>
      <w:r w:rsidR="004C4752">
        <w:rPr>
          <w:rFonts w:ascii="Arial" w:hAnsi="Arial"/>
          <w:sz w:val="22"/>
          <w:szCs w:val="20"/>
        </w:rPr>
        <w:t xml:space="preserve"> of Medical Necessity on </w:t>
      </w:r>
      <w:r w:rsidR="004C4752" w:rsidRPr="004C4752">
        <w:rPr>
          <w:rFonts w:ascii="Arial" w:hAnsi="Arial"/>
          <w:sz w:val="22"/>
          <w:szCs w:val="20"/>
        </w:rPr>
        <w:t>their office letterhead</w:t>
      </w:r>
      <w:r w:rsidR="004C4752">
        <w:rPr>
          <w:rFonts w:ascii="Arial" w:hAnsi="Arial"/>
          <w:sz w:val="22"/>
          <w:szCs w:val="20"/>
        </w:rPr>
        <w:t xml:space="preserve">. </w:t>
      </w:r>
      <w:r w:rsidR="00CF6BF9" w:rsidRPr="00CF6BF9">
        <w:rPr>
          <w:rFonts w:ascii="Arial" w:hAnsi="Arial"/>
          <w:sz w:val="22"/>
          <w:szCs w:val="20"/>
        </w:rPr>
        <w:t>The letter</w:t>
      </w:r>
      <w:r w:rsidR="00C17E8C">
        <w:rPr>
          <w:rFonts w:ascii="Arial" w:hAnsi="Arial"/>
          <w:sz w:val="22"/>
          <w:szCs w:val="20"/>
        </w:rPr>
        <w:t xml:space="preserve"> of medical necessity should</w:t>
      </w:r>
      <w:r w:rsidR="00CF6BF9" w:rsidRPr="00CF6BF9">
        <w:rPr>
          <w:rFonts w:ascii="Arial" w:hAnsi="Arial"/>
          <w:sz w:val="22"/>
          <w:szCs w:val="20"/>
        </w:rPr>
        <w:t xml:space="preserve"> include the type of information that payers may require </w:t>
      </w:r>
      <w:r w:rsidR="00BD51E6">
        <w:rPr>
          <w:rFonts w:ascii="Arial" w:hAnsi="Arial"/>
          <w:sz w:val="22"/>
          <w:szCs w:val="20"/>
        </w:rPr>
        <w:t xml:space="preserve">to </w:t>
      </w:r>
      <w:r w:rsidR="00BD51E6" w:rsidRPr="00BD51E6">
        <w:rPr>
          <w:rFonts w:ascii="Arial" w:hAnsi="Arial"/>
          <w:sz w:val="22"/>
          <w:szCs w:val="20"/>
        </w:rPr>
        <w:t>establish medical necessity</w:t>
      </w:r>
      <w:r w:rsidR="00CF6BF9" w:rsidRPr="00CF6BF9">
        <w:rPr>
          <w:rFonts w:ascii="Arial" w:hAnsi="Arial"/>
          <w:sz w:val="22"/>
          <w:szCs w:val="20"/>
        </w:rPr>
        <w:t>, such as:</w:t>
      </w:r>
    </w:p>
    <w:p w14:paraId="681C932C" w14:textId="516D7408" w:rsidR="001235AC" w:rsidRPr="001235AC" w:rsidRDefault="001235AC" w:rsidP="001235AC">
      <w:pPr>
        <w:pStyle w:val="ListParagraph"/>
        <w:numPr>
          <w:ilvl w:val="0"/>
          <w:numId w:val="9"/>
        </w:numPr>
        <w:spacing w:line="360" w:lineRule="auto"/>
        <w:ind w:left="810" w:hanging="270"/>
        <w:rPr>
          <w:rFonts w:ascii="Arial" w:hAnsi="Arial"/>
          <w:sz w:val="22"/>
          <w:szCs w:val="20"/>
        </w:rPr>
      </w:pPr>
      <w:r w:rsidRPr="001235AC">
        <w:rPr>
          <w:rFonts w:ascii="Arial" w:hAnsi="Arial"/>
          <w:sz w:val="22"/>
          <w:szCs w:val="20"/>
        </w:rPr>
        <w:t>The patient</w:t>
      </w:r>
      <w:r w:rsidR="00D37A30">
        <w:rPr>
          <w:rFonts w:ascii="Arial" w:hAnsi="Arial"/>
          <w:sz w:val="22"/>
          <w:szCs w:val="20"/>
        </w:rPr>
        <w:t>’</w:t>
      </w:r>
      <w:r w:rsidRPr="001235AC">
        <w:rPr>
          <w:rFonts w:ascii="Arial" w:hAnsi="Arial"/>
          <w:sz w:val="22"/>
          <w:szCs w:val="20"/>
        </w:rPr>
        <w:t xml:space="preserve">s </w:t>
      </w:r>
      <w:r w:rsidR="001038BD">
        <w:rPr>
          <w:rFonts w:ascii="Arial" w:hAnsi="Arial"/>
          <w:sz w:val="22"/>
          <w:szCs w:val="20"/>
        </w:rPr>
        <w:t xml:space="preserve">history, </w:t>
      </w:r>
      <w:r w:rsidRPr="001235AC">
        <w:rPr>
          <w:rFonts w:ascii="Arial" w:hAnsi="Arial"/>
          <w:sz w:val="22"/>
          <w:szCs w:val="20"/>
        </w:rPr>
        <w:t>diagnosis</w:t>
      </w:r>
      <w:r w:rsidR="00AB0A58">
        <w:rPr>
          <w:rFonts w:ascii="Arial" w:hAnsi="Arial"/>
          <w:sz w:val="22"/>
          <w:szCs w:val="20"/>
        </w:rPr>
        <w:t>, and</w:t>
      </w:r>
      <w:r w:rsidR="001038BD">
        <w:rPr>
          <w:rFonts w:ascii="Arial" w:hAnsi="Arial"/>
          <w:sz w:val="22"/>
          <w:szCs w:val="20"/>
        </w:rPr>
        <w:t xml:space="preserve"> current condition</w:t>
      </w:r>
    </w:p>
    <w:p w14:paraId="2B46FA51" w14:textId="53BD3860" w:rsidR="001235AC" w:rsidRPr="001235AC" w:rsidRDefault="001235AC" w:rsidP="001235AC">
      <w:pPr>
        <w:pStyle w:val="ListParagraph"/>
        <w:numPr>
          <w:ilvl w:val="0"/>
          <w:numId w:val="9"/>
        </w:numPr>
        <w:spacing w:line="360" w:lineRule="auto"/>
        <w:ind w:left="810" w:hanging="270"/>
        <w:rPr>
          <w:rFonts w:ascii="Arial" w:hAnsi="Arial"/>
          <w:sz w:val="22"/>
          <w:szCs w:val="20"/>
        </w:rPr>
      </w:pPr>
      <w:r w:rsidRPr="001235AC">
        <w:rPr>
          <w:rFonts w:ascii="Arial" w:hAnsi="Arial"/>
          <w:sz w:val="22"/>
          <w:szCs w:val="20"/>
        </w:rPr>
        <w:t>Information abo</w:t>
      </w:r>
      <w:r w:rsidR="002903F6">
        <w:rPr>
          <w:rFonts w:ascii="Arial" w:hAnsi="Arial"/>
          <w:sz w:val="22"/>
          <w:szCs w:val="20"/>
        </w:rPr>
        <w:t xml:space="preserve">ut prior treatments </w:t>
      </w:r>
    </w:p>
    <w:p w14:paraId="0FE876AC" w14:textId="0E0022F4" w:rsidR="001235AC" w:rsidRPr="001235AC" w:rsidRDefault="001235AC" w:rsidP="001235AC">
      <w:pPr>
        <w:pStyle w:val="ListParagraph"/>
        <w:numPr>
          <w:ilvl w:val="0"/>
          <w:numId w:val="9"/>
        </w:numPr>
        <w:spacing w:after="360" w:line="360" w:lineRule="auto"/>
        <w:ind w:left="821" w:hanging="274"/>
        <w:rPr>
          <w:rFonts w:ascii="Arial" w:hAnsi="Arial"/>
          <w:sz w:val="22"/>
          <w:szCs w:val="20"/>
        </w:rPr>
      </w:pPr>
      <w:r w:rsidRPr="001235AC">
        <w:rPr>
          <w:rFonts w:ascii="Arial" w:hAnsi="Arial"/>
          <w:sz w:val="22"/>
          <w:szCs w:val="20"/>
        </w:rPr>
        <w:t>A summary of your clinical assessment and rationale for requesting coverage</w:t>
      </w:r>
    </w:p>
    <w:p w14:paraId="710311D7" w14:textId="73CB96BF" w:rsidR="00CC4B9E" w:rsidRDefault="00082DAE" w:rsidP="008E3CA4">
      <w:pPr>
        <w:spacing w:line="360" w:lineRule="auto"/>
        <w:rPr>
          <w:rFonts w:ascii="Arial" w:hAnsi="Arial"/>
          <w:sz w:val="22"/>
          <w:szCs w:val="20"/>
        </w:rPr>
      </w:pPr>
      <w:r w:rsidRPr="00082DAE">
        <w:rPr>
          <w:rFonts w:ascii="Arial" w:hAnsi="Arial"/>
          <w:sz w:val="22"/>
          <w:szCs w:val="20"/>
        </w:rPr>
        <w:t>This information herein is for informational purposes and for the healthcare provider’s convenience only. It is not intended as legal advice and is not a substitute for a provider’s independent professional judgment. This information is not a guarantee of coverage or payment (partial or full). Healthcare providers should always confirm coverage for individual patients</w:t>
      </w:r>
      <w:r>
        <w:rPr>
          <w:rFonts w:ascii="Arial" w:hAnsi="Arial"/>
          <w:sz w:val="22"/>
          <w:szCs w:val="20"/>
        </w:rPr>
        <w:t xml:space="preserve"> with their insurance providers</w:t>
      </w:r>
      <w:r w:rsidR="00467EBD" w:rsidRPr="00467EBD">
        <w:rPr>
          <w:rFonts w:ascii="Arial" w:hAnsi="Arial"/>
          <w:sz w:val="22"/>
          <w:szCs w:val="20"/>
        </w:rPr>
        <w:t>.</w:t>
      </w:r>
    </w:p>
    <w:p w14:paraId="1DD05A85" w14:textId="4ED62B79" w:rsidR="00CC4B9E" w:rsidRDefault="00CC4B9E" w:rsidP="008E3CA4">
      <w:pPr>
        <w:spacing w:line="360" w:lineRule="auto"/>
        <w:rPr>
          <w:rFonts w:ascii="Arial" w:hAnsi="Arial"/>
          <w:sz w:val="22"/>
          <w:szCs w:val="20"/>
        </w:rPr>
      </w:pPr>
    </w:p>
    <w:p w14:paraId="094EA225" w14:textId="28AF091C" w:rsidR="004C5193" w:rsidRDefault="004C5193" w:rsidP="008E3CA4">
      <w:pPr>
        <w:spacing w:line="360" w:lineRule="auto"/>
        <w:rPr>
          <w:rFonts w:ascii="Arial" w:hAnsi="Arial"/>
          <w:sz w:val="22"/>
          <w:szCs w:val="20"/>
        </w:rPr>
      </w:pPr>
    </w:p>
    <w:p w14:paraId="5DFD3C54" w14:textId="57005574" w:rsidR="004C5193" w:rsidRDefault="004C5193" w:rsidP="008E3CA4">
      <w:pPr>
        <w:spacing w:line="360" w:lineRule="auto"/>
        <w:rPr>
          <w:rFonts w:ascii="Arial" w:hAnsi="Arial"/>
          <w:sz w:val="22"/>
          <w:szCs w:val="20"/>
        </w:rPr>
      </w:pPr>
    </w:p>
    <w:p w14:paraId="42DB3568" w14:textId="6E9CB0B1" w:rsidR="004C5193" w:rsidRDefault="004C5193" w:rsidP="008E3CA4">
      <w:pPr>
        <w:spacing w:line="360" w:lineRule="auto"/>
        <w:rPr>
          <w:rFonts w:ascii="Arial" w:hAnsi="Arial"/>
          <w:sz w:val="22"/>
          <w:szCs w:val="20"/>
        </w:rPr>
      </w:pPr>
    </w:p>
    <w:p w14:paraId="0C33754F" w14:textId="2D2806AE" w:rsidR="004C5193" w:rsidRDefault="004C5193" w:rsidP="008E3CA4">
      <w:pPr>
        <w:spacing w:line="360" w:lineRule="auto"/>
        <w:rPr>
          <w:rFonts w:ascii="Arial" w:hAnsi="Arial"/>
          <w:sz w:val="22"/>
          <w:szCs w:val="20"/>
        </w:rPr>
      </w:pPr>
    </w:p>
    <w:p w14:paraId="0F88152C" w14:textId="72A0F693" w:rsidR="004C5193" w:rsidRDefault="004C5193" w:rsidP="008E3CA4">
      <w:pPr>
        <w:spacing w:line="360" w:lineRule="auto"/>
        <w:rPr>
          <w:rFonts w:ascii="Arial" w:hAnsi="Arial"/>
          <w:sz w:val="22"/>
          <w:szCs w:val="20"/>
        </w:rPr>
      </w:pPr>
    </w:p>
    <w:p w14:paraId="24204B15" w14:textId="77777777" w:rsidR="004C5193" w:rsidRDefault="004C5193" w:rsidP="008E3CA4">
      <w:pPr>
        <w:spacing w:line="360" w:lineRule="auto"/>
        <w:rPr>
          <w:rFonts w:ascii="Arial" w:hAnsi="Arial"/>
          <w:sz w:val="22"/>
          <w:szCs w:val="20"/>
        </w:rPr>
      </w:pPr>
    </w:p>
    <w:p w14:paraId="76913525" w14:textId="2A9DB5D5" w:rsidR="004C5193" w:rsidRDefault="004C5193" w:rsidP="008E3CA4">
      <w:pPr>
        <w:spacing w:line="360" w:lineRule="auto"/>
        <w:rPr>
          <w:rFonts w:ascii="Arial" w:hAnsi="Arial"/>
          <w:sz w:val="22"/>
          <w:szCs w:val="20"/>
        </w:rPr>
      </w:pPr>
    </w:p>
    <w:p w14:paraId="7F5575CE" w14:textId="0C956057" w:rsidR="00D40BC5" w:rsidRDefault="00D40BC5" w:rsidP="008E3CA4">
      <w:pPr>
        <w:spacing w:line="360" w:lineRule="auto"/>
        <w:rPr>
          <w:rFonts w:ascii="Arial" w:hAnsi="Arial"/>
          <w:sz w:val="22"/>
          <w:szCs w:val="20"/>
        </w:rPr>
      </w:pPr>
    </w:p>
    <w:p w14:paraId="599DB0DC" w14:textId="77777777" w:rsidR="00D40BC5" w:rsidRDefault="00D40BC5" w:rsidP="008E3CA4">
      <w:pPr>
        <w:spacing w:line="360" w:lineRule="auto"/>
        <w:rPr>
          <w:rFonts w:ascii="Arial" w:hAnsi="Arial"/>
          <w:sz w:val="22"/>
          <w:szCs w:val="20"/>
        </w:rPr>
      </w:pPr>
    </w:p>
    <w:p w14:paraId="096B1EE6" w14:textId="77777777" w:rsidR="004C5193" w:rsidRPr="00183F31" w:rsidRDefault="004C5193" w:rsidP="008E3CA4">
      <w:pPr>
        <w:spacing w:line="360" w:lineRule="auto"/>
        <w:rPr>
          <w:rFonts w:ascii="Arial" w:hAnsi="Arial"/>
          <w:sz w:val="22"/>
          <w:szCs w:val="20"/>
        </w:rPr>
      </w:pPr>
    </w:p>
    <w:p w14:paraId="5D2D6C11" w14:textId="365C1962" w:rsidR="00CC4B9E" w:rsidRPr="00F97E6C" w:rsidRDefault="002C726D" w:rsidP="002C726D">
      <w:pPr>
        <w:tabs>
          <w:tab w:val="right" w:pos="10426"/>
        </w:tabs>
        <w:spacing w:after="120"/>
        <w:ind w:right="-14"/>
        <w:rPr>
          <w:rFonts w:ascii="Arial" w:hAnsi="Arial"/>
          <w:i/>
          <w:sz w:val="20"/>
          <w:szCs w:val="20"/>
          <w:u w:val="single"/>
        </w:rPr>
      </w:pPr>
      <w:r>
        <w:rPr>
          <w:rFonts w:ascii="Arial" w:hAnsi="Arial"/>
          <w:sz w:val="20"/>
          <w:szCs w:val="20"/>
          <w:u w:val="single"/>
        </w:rPr>
        <w:tab/>
      </w:r>
    </w:p>
    <w:p w14:paraId="3FC9063B" w14:textId="23A848C7" w:rsidR="00183F31" w:rsidRDefault="00297035" w:rsidP="008E3CA4">
      <w:pPr>
        <w:ind w:right="-450"/>
        <w:rPr>
          <w:rFonts w:ascii="Arial" w:hAnsi="Arial"/>
          <w:sz w:val="20"/>
          <w:szCs w:val="20"/>
          <w:u w:val="single"/>
        </w:rPr>
        <w:sectPr w:rsidR="00183F31" w:rsidSect="001B18EA">
          <w:headerReference w:type="default" r:id="rId17"/>
          <w:footerReference w:type="default" r:id="rId18"/>
          <w:pgSz w:w="12240" w:h="15840" w:code="1"/>
          <w:pgMar w:top="720" w:right="907" w:bottom="806" w:left="907" w:header="720" w:footer="1008"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59264" behindDoc="0" locked="0" layoutInCell="1" allowOverlap="1" wp14:anchorId="5A74DE8C" wp14:editId="60D355D7">
                <wp:simplePos x="0" y="0"/>
                <wp:positionH relativeFrom="rightMargin">
                  <wp:align>left</wp:align>
                </wp:positionH>
                <wp:positionV relativeFrom="paragraph">
                  <wp:posOffset>1155428</wp:posOffset>
                </wp:positionV>
                <wp:extent cx="257021"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21" cy="1404620"/>
                        </a:xfrm>
                        <a:prstGeom prst="rect">
                          <a:avLst/>
                        </a:prstGeom>
                        <a:solidFill>
                          <a:srgbClr val="FFFFFF"/>
                        </a:solidFill>
                        <a:ln w="9525">
                          <a:noFill/>
                          <a:miter lim="800000"/>
                          <a:headEnd/>
                          <a:tailEnd/>
                        </a:ln>
                      </wps:spPr>
                      <wps:txbx>
                        <w:txbxContent>
                          <w:p w14:paraId="4E5B3B29" w14:textId="77777777" w:rsidR="00297035" w:rsidRPr="00F709A6" w:rsidRDefault="00297035" w:rsidP="00297035">
                            <w:pPr>
                              <w:rPr>
                                <w:rFonts w:ascii="Arial" w:hAnsi="Arial" w:cs="Arial"/>
                                <w:sz w:val="20"/>
                                <w:szCs w:val="20"/>
                              </w:rPr>
                            </w:pPr>
                            <w:r w:rsidRPr="00F709A6">
                              <w:rPr>
                                <w:rFonts w:ascii="Arial" w:hAnsi="Arial" w:cs="Arial"/>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4DE8C" id="_x0000_t202" coordsize="21600,21600" o:spt="202" path="m,l,21600r21600,l21600,xe">
                <v:stroke joinstyle="miter"/>
                <v:path gradientshapeok="t" o:connecttype="rect"/>
              </v:shapetype>
              <v:shape id="Text Box 2" o:spid="_x0000_s1026" type="#_x0000_t202" style="position:absolute;margin-left:0;margin-top:91pt;width:20.25pt;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GTDQ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" stroked="f">
                <v:textbox style="mso-fit-shape-to-text:t">
                  <w:txbxContent>
                    <w:p w14:paraId="4E5B3B29" w14:textId="77777777" w:rsidR="00297035" w:rsidRPr="00F709A6" w:rsidRDefault="00297035" w:rsidP="00297035">
                      <w:pPr>
                        <w:rPr>
                          <w:rFonts w:ascii="Arial" w:hAnsi="Arial" w:cs="Arial"/>
                          <w:sz w:val="20"/>
                          <w:szCs w:val="20"/>
                        </w:rPr>
                      </w:pPr>
                      <w:r w:rsidRPr="00F709A6">
                        <w:rPr>
                          <w:rFonts w:ascii="Arial" w:hAnsi="Arial" w:cs="Arial"/>
                          <w:sz w:val="20"/>
                          <w:szCs w:val="20"/>
                        </w:rPr>
                        <w:t>1</w:t>
                      </w:r>
                    </w:p>
                  </w:txbxContent>
                </v:textbox>
                <w10:wrap anchorx="margin"/>
              </v:shape>
            </w:pict>
          </mc:Fallback>
        </mc:AlternateContent>
      </w:r>
      <w:r w:rsidR="00826863" w:rsidRPr="00A83EDA">
        <w:rPr>
          <w:rFonts w:ascii="Arial" w:hAnsi="Arial"/>
          <w:b/>
          <w:sz w:val="20"/>
          <w:szCs w:val="20"/>
        </w:rPr>
        <w:t xml:space="preserve">Please see </w:t>
      </w:r>
      <w:r w:rsidR="008A2503">
        <w:rPr>
          <w:rFonts w:ascii="Arial" w:hAnsi="Arial"/>
          <w:b/>
          <w:sz w:val="20"/>
          <w:szCs w:val="20"/>
        </w:rPr>
        <w:t>I</w:t>
      </w:r>
      <w:r w:rsidR="00826863" w:rsidRPr="00A83EDA">
        <w:rPr>
          <w:rFonts w:ascii="Arial" w:hAnsi="Arial"/>
          <w:b/>
          <w:sz w:val="20"/>
          <w:szCs w:val="20"/>
        </w:rPr>
        <w:t xml:space="preserve">mportant </w:t>
      </w:r>
      <w:r w:rsidR="00826863">
        <w:rPr>
          <w:rFonts w:ascii="Arial" w:hAnsi="Arial"/>
          <w:b/>
          <w:sz w:val="20"/>
          <w:szCs w:val="20"/>
        </w:rPr>
        <w:t xml:space="preserve">Safety Information </w:t>
      </w:r>
      <w:r w:rsidR="00CE02FC">
        <w:rPr>
          <w:rFonts w:ascii="Arial" w:hAnsi="Arial"/>
          <w:b/>
          <w:sz w:val="20"/>
          <w:szCs w:val="20"/>
        </w:rPr>
        <w:t xml:space="preserve">starting </w:t>
      </w:r>
      <w:r w:rsidR="00826863">
        <w:rPr>
          <w:rFonts w:ascii="Arial" w:hAnsi="Arial"/>
          <w:b/>
          <w:sz w:val="20"/>
          <w:szCs w:val="20"/>
        </w:rPr>
        <w:t xml:space="preserve">on page 3 and </w:t>
      </w:r>
      <w:r w:rsidR="00F1767C">
        <w:rPr>
          <w:rFonts w:ascii="Arial" w:hAnsi="Arial"/>
          <w:b/>
          <w:sz w:val="20"/>
          <w:szCs w:val="20"/>
        </w:rPr>
        <w:t>accompanying</w:t>
      </w:r>
      <w:r w:rsidR="00826863">
        <w:rPr>
          <w:rFonts w:ascii="Arial" w:hAnsi="Arial"/>
          <w:b/>
          <w:sz w:val="20"/>
          <w:szCs w:val="20"/>
        </w:rPr>
        <w:t xml:space="preserve"> full </w:t>
      </w:r>
      <w:hyperlink r:id="rId19">
        <w:r w:rsidR="00826863" w:rsidRPr="64E2228A">
          <w:rPr>
            <w:rFonts w:ascii="Arial" w:eastAsia="Times New Roman" w:hAnsi="Arial" w:cs="Arial"/>
            <w:b/>
            <w:bCs/>
            <w:color w:val="D50054"/>
            <w:sz w:val="20"/>
            <w:szCs w:val="20"/>
            <w:u w:val="single"/>
          </w:rPr>
          <w:t>Prescribing Information</w:t>
        </w:r>
      </w:hyperlink>
      <w:r w:rsidR="00826863">
        <w:rPr>
          <w:rFonts w:ascii="Arial" w:hAnsi="Arial"/>
          <w:b/>
          <w:sz w:val="20"/>
          <w:szCs w:val="20"/>
        </w:rPr>
        <w:t>, including Boxed Warning.</w:t>
      </w:r>
    </w:p>
    <w:p w14:paraId="66BE8673" w14:textId="43DBDEA9" w:rsidR="00F97E6C" w:rsidRPr="00183F31" w:rsidRDefault="00F97E6C">
      <w:pPr>
        <w:rPr>
          <w:rFonts w:ascii="Arial" w:hAnsi="Arial"/>
          <w:sz w:val="20"/>
          <w:szCs w:val="20"/>
          <w:u w:val="single"/>
        </w:rPr>
      </w:pPr>
      <w:r>
        <w:rPr>
          <w:rFonts w:ascii="Arial" w:hAnsi="Arial"/>
          <w:sz w:val="20"/>
          <w:szCs w:val="20"/>
          <w:u w:val="single"/>
        </w:rPr>
        <w:lastRenderedPageBreak/>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sidR="006A41A4">
        <w:rPr>
          <w:rFonts w:ascii="Arial" w:hAnsi="Arial"/>
          <w:sz w:val="20"/>
          <w:szCs w:val="20"/>
          <w:u w:val="single"/>
        </w:rPr>
        <w:t>_____</w:t>
      </w:r>
      <w:r>
        <w:rPr>
          <w:rFonts w:ascii="Arial" w:hAnsi="Arial"/>
          <w:sz w:val="20"/>
          <w:szCs w:val="20"/>
          <w:u w:val="single"/>
        </w:rPr>
        <w:t xml:space="preserve">  </w:t>
      </w:r>
      <w:proofErr w:type="gramStart"/>
      <w:r>
        <w:rPr>
          <w:rFonts w:ascii="Arial" w:hAnsi="Arial"/>
          <w:sz w:val="20"/>
          <w:szCs w:val="20"/>
          <w:u w:val="single"/>
        </w:rPr>
        <w:t xml:space="preserve">   </w:t>
      </w:r>
      <w:r w:rsidR="00421C27" w:rsidRPr="00CB6AD2">
        <w:rPr>
          <w:rFonts w:ascii="Arial" w:hAnsi="Arial"/>
          <w:color w:val="FF00FF"/>
          <w:sz w:val="20"/>
          <w:szCs w:val="20"/>
          <w:u w:val="single"/>
        </w:rPr>
        <w:t>[</w:t>
      </w:r>
      <w:proofErr w:type="gramEnd"/>
      <w:r w:rsidRPr="00CB6AD2">
        <w:rPr>
          <w:rFonts w:ascii="Arial" w:hAnsi="Arial"/>
          <w:i/>
          <w:color w:val="FF00FF"/>
          <w:sz w:val="20"/>
          <w:szCs w:val="20"/>
          <w:u w:val="single"/>
        </w:rPr>
        <w:t>Physician Letterhead</w:t>
      </w:r>
      <w:r w:rsidR="00421C27" w:rsidRPr="00CB6AD2">
        <w:rPr>
          <w:rFonts w:ascii="Arial" w:hAnsi="Arial"/>
          <w:iCs/>
          <w:color w:val="FF00FF"/>
          <w:sz w:val="20"/>
          <w:szCs w:val="20"/>
          <w:u w:val="single"/>
        </w:rPr>
        <w:t>]</w:t>
      </w:r>
    </w:p>
    <w:p w14:paraId="2B742B6D" w14:textId="4729A353" w:rsidR="00D13960" w:rsidRDefault="00D13960">
      <w:pPr>
        <w:rPr>
          <w:rFonts w:ascii="Arial" w:hAnsi="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5271"/>
      </w:tblGrid>
      <w:tr w:rsidR="00D13960" w14:paraId="4FD4FED6" w14:textId="77777777" w:rsidTr="00A83EDA">
        <w:tc>
          <w:tcPr>
            <w:tcW w:w="4140" w:type="dxa"/>
          </w:tcPr>
          <w:p w14:paraId="0031DFB9" w14:textId="39414233"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[Insurance Company]</w:t>
            </w:r>
          </w:p>
        </w:tc>
        <w:tc>
          <w:tcPr>
            <w:tcW w:w="5310" w:type="dxa"/>
          </w:tcPr>
          <w:p w14:paraId="14605CCE" w14:textId="75B305AE" w:rsidR="00D13960" w:rsidRDefault="00D13960" w:rsidP="00D13960">
            <w:pPr>
              <w:spacing w:before="20" w:after="20"/>
              <w:rPr>
                <w:rFonts w:ascii="Arial" w:hAnsi="Arial"/>
                <w:sz w:val="20"/>
                <w:szCs w:val="20"/>
              </w:rPr>
            </w:pPr>
            <w:r>
              <w:rPr>
                <w:rFonts w:ascii="Arial" w:hAnsi="Arial"/>
                <w:sz w:val="20"/>
                <w:szCs w:val="20"/>
              </w:rPr>
              <w:t>Re:</w:t>
            </w:r>
            <w:r>
              <w:rPr>
                <w:rFonts w:ascii="Arial" w:hAnsi="Arial"/>
                <w:sz w:val="20"/>
                <w:szCs w:val="20"/>
              </w:rPr>
              <w:tab/>
              <w:t>Patient Name:</w:t>
            </w:r>
            <w:r>
              <w:rPr>
                <w:rFonts w:ascii="Arial" w:hAnsi="Arial"/>
                <w:sz w:val="20"/>
                <w:szCs w:val="20"/>
              </w:rPr>
              <w:tab/>
              <w:t>________________________</w:t>
            </w:r>
            <w:r w:rsidR="00A83EDA">
              <w:rPr>
                <w:rFonts w:ascii="Arial" w:hAnsi="Arial"/>
                <w:sz w:val="20"/>
                <w:szCs w:val="20"/>
              </w:rPr>
              <w:t>__</w:t>
            </w:r>
          </w:p>
        </w:tc>
      </w:tr>
      <w:tr w:rsidR="00D13960" w14:paraId="2935F2C7" w14:textId="77777777" w:rsidTr="00A83EDA">
        <w:tc>
          <w:tcPr>
            <w:tcW w:w="4140" w:type="dxa"/>
          </w:tcPr>
          <w:p w14:paraId="2D465E78" w14:textId="50D63ED1"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[Address Line 1]</w:t>
            </w:r>
          </w:p>
        </w:tc>
        <w:tc>
          <w:tcPr>
            <w:tcW w:w="5310" w:type="dxa"/>
          </w:tcPr>
          <w:p w14:paraId="7FA2F24A" w14:textId="6FEDCFF5" w:rsidR="00D13960" w:rsidRDefault="00D13960" w:rsidP="00D13960">
            <w:pPr>
              <w:spacing w:before="20" w:after="20"/>
              <w:rPr>
                <w:rFonts w:ascii="Arial" w:hAnsi="Arial"/>
                <w:sz w:val="20"/>
                <w:szCs w:val="20"/>
              </w:rPr>
            </w:pPr>
            <w:r>
              <w:rPr>
                <w:rFonts w:ascii="Arial" w:hAnsi="Arial"/>
                <w:sz w:val="20"/>
                <w:szCs w:val="20"/>
              </w:rPr>
              <w:tab/>
              <w:t xml:space="preserve">Policy ID: </w:t>
            </w:r>
            <w:r>
              <w:rPr>
                <w:rFonts w:ascii="Arial" w:hAnsi="Arial"/>
                <w:sz w:val="20"/>
                <w:szCs w:val="20"/>
              </w:rPr>
              <w:tab/>
              <w:t>________________________</w:t>
            </w:r>
            <w:r w:rsidR="00A83EDA">
              <w:rPr>
                <w:rFonts w:ascii="Arial" w:hAnsi="Arial"/>
                <w:sz w:val="20"/>
                <w:szCs w:val="20"/>
              </w:rPr>
              <w:t>__</w:t>
            </w:r>
          </w:p>
        </w:tc>
      </w:tr>
      <w:tr w:rsidR="00D13960" w14:paraId="3DA5EF19" w14:textId="77777777" w:rsidTr="00A83EDA">
        <w:tc>
          <w:tcPr>
            <w:tcW w:w="4140" w:type="dxa"/>
          </w:tcPr>
          <w:p w14:paraId="00BF634B" w14:textId="21D274EA" w:rsidR="00D13960" w:rsidRPr="006459D4" w:rsidRDefault="00D13960" w:rsidP="00D13960">
            <w:pPr>
              <w:spacing w:before="20" w:after="20"/>
              <w:rPr>
                <w:rFonts w:ascii="Arial" w:hAnsi="Arial"/>
                <w:color w:val="FF00FF"/>
                <w:sz w:val="20"/>
                <w:szCs w:val="20"/>
              </w:rPr>
            </w:pPr>
            <w:r w:rsidRPr="006459D4">
              <w:rPr>
                <w:rFonts w:ascii="Arial" w:hAnsi="Arial"/>
                <w:color w:val="FF00FF"/>
                <w:sz w:val="20"/>
                <w:szCs w:val="20"/>
              </w:rPr>
              <w:t>[Address Line 2]</w:t>
            </w:r>
          </w:p>
        </w:tc>
        <w:tc>
          <w:tcPr>
            <w:tcW w:w="5310" w:type="dxa"/>
          </w:tcPr>
          <w:p w14:paraId="4950D91C" w14:textId="73D1ADF7" w:rsidR="00D13960" w:rsidRDefault="00D13960" w:rsidP="00D13960">
            <w:pPr>
              <w:spacing w:before="20" w:after="20"/>
              <w:rPr>
                <w:rFonts w:ascii="Arial" w:hAnsi="Arial"/>
                <w:sz w:val="20"/>
                <w:szCs w:val="20"/>
              </w:rPr>
            </w:pPr>
            <w:r>
              <w:rPr>
                <w:rFonts w:ascii="Arial" w:hAnsi="Arial"/>
                <w:sz w:val="20"/>
                <w:szCs w:val="20"/>
              </w:rPr>
              <w:tab/>
              <w:t>Policy Group:</w:t>
            </w:r>
            <w:r>
              <w:rPr>
                <w:rFonts w:ascii="Arial" w:hAnsi="Arial"/>
                <w:sz w:val="20"/>
                <w:szCs w:val="20"/>
              </w:rPr>
              <w:tab/>
              <w:t>________________________</w:t>
            </w:r>
            <w:r w:rsidR="00A83EDA">
              <w:rPr>
                <w:rFonts w:ascii="Arial" w:hAnsi="Arial"/>
                <w:sz w:val="20"/>
                <w:szCs w:val="20"/>
              </w:rPr>
              <w:t>__</w:t>
            </w:r>
          </w:p>
        </w:tc>
      </w:tr>
      <w:tr w:rsidR="00D13960" w14:paraId="4653CBCA" w14:textId="77777777" w:rsidTr="00A83EDA">
        <w:tc>
          <w:tcPr>
            <w:tcW w:w="4140" w:type="dxa"/>
          </w:tcPr>
          <w:p w14:paraId="446844B3" w14:textId="77777777" w:rsidR="00D13960" w:rsidRDefault="00D13960" w:rsidP="00D13960">
            <w:pPr>
              <w:spacing w:before="20" w:after="20"/>
              <w:rPr>
                <w:rFonts w:ascii="Arial" w:hAnsi="Arial"/>
                <w:sz w:val="20"/>
                <w:szCs w:val="20"/>
              </w:rPr>
            </w:pPr>
          </w:p>
        </w:tc>
        <w:tc>
          <w:tcPr>
            <w:tcW w:w="5310" w:type="dxa"/>
          </w:tcPr>
          <w:p w14:paraId="6F20546D" w14:textId="3D43F9C4" w:rsidR="00D13960" w:rsidRDefault="00D13960" w:rsidP="00D13960">
            <w:pPr>
              <w:spacing w:before="20" w:after="20"/>
              <w:rPr>
                <w:rFonts w:ascii="Arial" w:hAnsi="Arial"/>
                <w:sz w:val="20"/>
                <w:szCs w:val="20"/>
              </w:rPr>
            </w:pPr>
            <w:r>
              <w:rPr>
                <w:rFonts w:ascii="Arial" w:hAnsi="Arial"/>
                <w:sz w:val="20"/>
                <w:szCs w:val="20"/>
              </w:rPr>
              <w:tab/>
              <w:t>Date of Birth:</w:t>
            </w:r>
            <w:r>
              <w:rPr>
                <w:rFonts w:ascii="Arial" w:hAnsi="Arial"/>
                <w:sz w:val="20"/>
                <w:szCs w:val="20"/>
              </w:rPr>
              <w:tab/>
              <w:t>________________________</w:t>
            </w:r>
            <w:r w:rsidR="00A83EDA">
              <w:rPr>
                <w:rFonts w:ascii="Arial" w:hAnsi="Arial"/>
                <w:sz w:val="20"/>
                <w:szCs w:val="20"/>
              </w:rPr>
              <w:t>__</w:t>
            </w:r>
          </w:p>
        </w:tc>
      </w:tr>
    </w:tbl>
    <w:p w14:paraId="3BF74796" w14:textId="4D354452" w:rsidR="00F97E6C" w:rsidRDefault="00F97E6C">
      <w:pPr>
        <w:rPr>
          <w:rFonts w:ascii="Arial" w:hAnsi="Arial"/>
          <w:sz w:val="20"/>
          <w:szCs w:val="20"/>
        </w:rPr>
      </w:pPr>
    </w:p>
    <w:p w14:paraId="23C3CEC0" w14:textId="5935C48B" w:rsidR="00E05ECD" w:rsidRPr="006459D4" w:rsidRDefault="00E05ECD" w:rsidP="00E05ECD">
      <w:pPr>
        <w:rPr>
          <w:rFonts w:ascii="Arial" w:hAnsi="Arial"/>
          <w:color w:val="FF00FF"/>
          <w:sz w:val="20"/>
          <w:szCs w:val="20"/>
        </w:rPr>
      </w:pPr>
      <w:r w:rsidRPr="006459D4">
        <w:rPr>
          <w:rFonts w:ascii="Arial" w:hAnsi="Arial"/>
          <w:color w:val="FF00FF"/>
          <w:sz w:val="20"/>
          <w:szCs w:val="20"/>
        </w:rPr>
        <w:t>[Date]</w:t>
      </w:r>
    </w:p>
    <w:p w14:paraId="29DF61A9" w14:textId="3CA35321" w:rsidR="00E05ECD" w:rsidRDefault="00E05ECD" w:rsidP="00E05ECD">
      <w:pPr>
        <w:rPr>
          <w:rFonts w:ascii="Arial" w:hAnsi="Arial"/>
          <w:sz w:val="20"/>
          <w:szCs w:val="20"/>
        </w:rPr>
      </w:pPr>
    </w:p>
    <w:p w14:paraId="79B255ED" w14:textId="4A9EE427" w:rsidR="00E05ECD" w:rsidRDefault="00E05ECD" w:rsidP="00E05ECD">
      <w:pPr>
        <w:rPr>
          <w:rFonts w:ascii="Arial" w:hAnsi="Arial"/>
          <w:sz w:val="20"/>
          <w:szCs w:val="20"/>
        </w:rPr>
      </w:pPr>
      <w:r>
        <w:rPr>
          <w:rFonts w:ascii="Arial" w:hAnsi="Arial"/>
          <w:sz w:val="20"/>
          <w:szCs w:val="20"/>
        </w:rPr>
        <w:t xml:space="preserve">Attn: </w:t>
      </w:r>
      <w:r w:rsidRPr="006459D4">
        <w:rPr>
          <w:rFonts w:ascii="Arial" w:hAnsi="Arial"/>
          <w:color w:val="FF00FF"/>
          <w:sz w:val="20"/>
          <w:szCs w:val="20"/>
        </w:rPr>
        <w:t>[Medical/Pharmacy Director]</w:t>
      </w:r>
      <w:r w:rsidRPr="006459D4">
        <w:rPr>
          <w:rFonts w:ascii="Arial" w:hAnsi="Arial"/>
          <w:sz w:val="20"/>
          <w:szCs w:val="20"/>
        </w:rPr>
        <w:t xml:space="preserve">, </w:t>
      </w:r>
      <w:r w:rsidRPr="006459D4">
        <w:rPr>
          <w:rFonts w:ascii="Arial" w:hAnsi="Arial"/>
          <w:color w:val="FF00FF"/>
          <w:sz w:val="20"/>
          <w:szCs w:val="20"/>
        </w:rPr>
        <w:t>[Department]</w:t>
      </w:r>
    </w:p>
    <w:p w14:paraId="49975484" w14:textId="6463AC2C" w:rsidR="00E05ECD" w:rsidRDefault="00E05ECD" w:rsidP="00E05ECD">
      <w:pPr>
        <w:rPr>
          <w:rFonts w:ascii="Arial" w:hAnsi="Arial"/>
          <w:sz w:val="20"/>
          <w:szCs w:val="20"/>
        </w:rPr>
      </w:pPr>
    </w:p>
    <w:p w14:paraId="4D9229B0" w14:textId="4DD8608C" w:rsidR="00E05ECD" w:rsidRDefault="00E05ECD" w:rsidP="00E05ECD">
      <w:pPr>
        <w:rPr>
          <w:rFonts w:ascii="Arial" w:hAnsi="Arial"/>
          <w:sz w:val="20"/>
          <w:szCs w:val="20"/>
        </w:rPr>
      </w:pPr>
      <w:r>
        <w:rPr>
          <w:rFonts w:ascii="Arial" w:hAnsi="Arial"/>
          <w:sz w:val="20"/>
          <w:szCs w:val="20"/>
        </w:rPr>
        <w:t xml:space="preserve">Dear </w:t>
      </w:r>
      <w:r w:rsidRPr="006459D4">
        <w:rPr>
          <w:rFonts w:ascii="Arial" w:hAnsi="Arial"/>
          <w:color w:val="FF00FF"/>
          <w:sz w:val="20"/>
          <w:szCs w:val="20"/>
        </w:rPr>
        <w:t>[Medical/Pharmacy Director]</w:t>
      </w:r>
      <w:r>
        <w:rPr>
          <w:rFonts w:ascii="Arial" w:hAnsi="Arial"/>
          <w:sz w:val="20"/>
          <w:szCs w:val="20"/>
        </w:rPr>
        <w:t>:</w:t>
      </w:r>
    </w:p>
    <w:p w14:paraId="7B5627B1" w14:textId="3ACB9883" w:rsidR="00E05ECD" w:rsidRDefault="00E05ECD" w:rsidP="00E05ECD">
      <w:pPr>
        <w:rPr>
          <w:rFonts w:ascii="Arial" w:hAnsi="Arial"/>
          <w:sz w:val="20"/>
          <w:szCs w:val="20"/>
        </w:rPr>
      </w:pPr>
    </w:p>
    <w:p w14:paraId="333D9A93" w14:textId="577B297D" w:rsidR="00E05ECD" w:rsidRDefault="00E05ECD" w:rsidP="004C4752">
      <w:pPr>
        <w:rPr>
          <w:rFonts w:ascii="Arial" w:hAnsi="Arial"/>
          <w:sz w:val="20"/>
          <w:szCs w:val="20"/>
        </w:rPr>
      </w:pPr>
      <w:r>
        <w:rPr>
          <w:rFonts w:ascii="Arial" w:hAnsi="Arial"/>
          <w:sz w:val="20"/>
          <w:szCs w:val="20"/>
        </w:rPr>
        <w:t xml:space="preserve">I am writing on behalf of </w:t>
      </w:r>
      <w:r w:rsidRPr="006459D4">
        <w:rPr>
          <w:rFonts w:ascii="Arial" w:hAnsi="Arial"/>
          <w:color w:val="FF00FF"/>
          <w:sz w:val="20"/>
          <w:szCs w:val="20"/>
        </w:rPr>
        <w:t>[patient’s name]</w:t>
      </w:r>
      <w:r>
        <w:rPr>
          <w:rFonts w:ascii="Arial" w:hAnsi="Arial"/>
          <w:sz w:val="20"/>
          <w:szCs w:val="20"/>
        </w:rPr>
        <w:t xml:space="preserve">, a </w:t>
      </w:r>
      <w:r w:rsidRPr="006459D4">
        <w:rPr>
          <w:rFonts w:ascii="Arial" w:hAnsi="Arial"/>
          <w:color w:val="FF00FF"/>
          <w:sz w:val="20"/>
          <w:szCs w:val="20"/>
        </w:rPr>
        <w:t>[male/female]</w:t>
      </w:r>
      <w:r>
        <w:rPr>
          <w:rFonts w:ascii="Arial" w:hAnsi="Arial"/>
          <w:sz w:val="20"/>
          <w:szCs w:val="20"/>
        </w:rPr>
        <w:t xml:space="preserve"> aged </w:t>
      </w:r>
      <w:r w:rsidRPr="006459D4">
        <w:rPr>
          <w:rFonts w:ascii="Arial" w:hAnsi="Arial"/>
          <w:color w:val="FF00FF"/>
          <w:sz w:val="20"/>
          <w:szCs w:val="20"/>
        </w:rPr>
        <w:t>[patient’s age]</w:t>
      </w:r>
      <w:r>
        <w:rPr>
          <w:rFonts w:ascii="Arial" w:hAnsi="Arial"/>
          <w:sz w:val="20"/>
          <w:szCs w:val="20"/>
        </w:rPr>
        <w:t xml:space="preserve"> years, to formally document the medical necessity for treatment with</w:t>
      </w:r>
      <w:r w:rsidRPr="003C44B0">
        <w:rPr>
          <w:rFonts w:ascii="Arial" w:hAnsi="Arial"/>
          <w:color w:val="FF00FF"/>
          <w:sz w:val="20"/>
          <w:szCs w:val="20"/>
        </w:rPr>
        <w:t xml:space="preserve"> </w:t>
      </w:r>
      <w:r w:rsidR="003C44B0" w:rsidRPr="003C44B0">
        <w:rPr>
          <w:rFonts w:ascii="Arial" w:hAnsi="Arial"/>
          <w:color w:val="FF00FF"/>
          <w:sz w:val="20"/>
          <w:szCs w:val="20"/>
        </w:rPr>
        <w:t>[INGREZZA</w:t>
      </w:r>
      <w:r w:rsidR="003C44B0" w:rsidRPr="003E2701">
        <w:rPr>
          <w:rFonts w:ascii="Arial" w:hAnsi="Arial"/>
          <w:color w:val="FF00FF"/>
          <w:sz w:val="20"/>
          <w:szCs w:val="20"/>
          <w:vertAlign w:val="superscript"/>
        </w:rPr>
        <w:t>®</w:t>
      </w:r>
      <w:r w:rsidR="003C44B0" w:rsidRPr="003C44B0">
        <w:rPr>
          <w:rFonts w:ascii="Arial" w:hAnsi="Arial"/>
          <w:color w:val="FF00FF"/>
          <w:sz w:val="20"/>
          <w:szCs w:val="20"/>
        </w:rPr>
        <w:t xml:space="preserve"> (</w:t>
      </w:r>
      <w:proofErr w:type="spellStart"/>
      <w:r w:rsidR="003C44B0" w:rsidRPr="003C44B0">
        <w:rPr>
          <w:rFonts w:ascii="Arial" w:hAnsi="Arial"/>
          <w:color w:val="FF00FF"/>
          <w:sz w:val="20"/>
          <w:szCs w:val="20"/>
        </w:rPr>
        <w:t>valbenazine</w:t>
      </w:r>
      <w:proofErr w:type="spellEnd"/>
      <w:r w:rsidR="003C44B0" w:rsidRPr="003C44B0">
        <w:rPr>
          <w:rFonts w:ascii="Arial" w:hAnsi="Arial"/>
          <w:color w:val="FF00FF"/>
          <w:sz w:val="20"/>
          <w:szCs w:val="20"/>
        </w:rPr>
        <w:t>) capsules or INGREZZA</w:t>
      </w:r>
      <w:r w:rsidR="003C44B0" w:rsidRPr="003E2701">
        <w:rPr>
          <w:rFonts w:ascii="Arial" w:hAnsi="Arial"/>
          <w:color w:val="FF00FF"/>
          <w:sz w:val="20"/>
          <w:szCs w:val="20"/>
          <w:vertAlign w:val="superscript"/>
        </w:rPr>
        <w:t>®</w:t>
      </w:r>
      <w:r w:rsidR="003C44B0" w:rsidRPr="003C44B0">
        <w:rPr>
          <w:rFonts w:ascii="Arial" w:hAnsi="Arial"/>
          <w:color w:val="FF00FF"/>
          <w:sz w:val="20"/>
          <w:szCs w:val="20"/>
        </w:rPr>
        <w:t xml:space="preserve"> SPRINKLE (</w:t>
      </w:r>
      <w:proofErr w:type="spellStart"/>
      <w:r w:rsidR="003C44B0" w:rsidRPr="003C44B0">
        <w:rPr>
          <w:rFonts w:ascii="Arial" w:hAnsi="Arial"/>
          <w:color w:val="FF00FF"/>
          <w:sz w:val="20"/>
          <w:szCs w:val="20"/>
        </w:rPr>
        <w:t>valbenazine</w:t>
      </w:r>
      <w:proofErr w:type="spellEnd"/>
      <w:r w:rsidR="003C44B0" w:rsidRPr="003C44B0">
        <w:rPr>
          <w:rFonts w:ascii="Arial" w:hAnsi="Arial"/>
          <w:color w:val="FF00FF"/>
          <w:sz w:val="20"/>
          <w:szCs w:val="20"/>
        </w:rPr>
        <w:t>) capsules]</w:t>
      </w:r>
      <w:r w:rsidR="003C44B0" w:rsidRPr="003C44B0">
        <w:rPr>
          <w:rFonts w:ascii="Arial" w:hAnsi="Arial"/>
          <w:sz w:val="20"/>
          <w:szCs w:val="20"/>
        </w:rPr>
        <w:t xml:space="preserve"> </w:t>
      </w:r>
      <w:r w:rsidR="00736658">
        <w:rPr>
          <w:rFonts w:ascii="Arial" w:hAnsi="Arial"/>
          <w:sz w:val="20"/>
          <w:szCs w:val="20"/>
        </w:rPr>
        <w:t xml:space="preserve">a diagnosis of </w:t>
      </w:r>
      <w:r w:rsidR="00AB0BD3" w:rsidRPr="006459D4">
        <w:rPr>
          <w:rFonts w:ascii="Arial" w:hAnsi="Arial"/>
          <w:color w:val="FF00FF"/>
          <w:sz w:val="20"/>
          <w:szCs w:val="20"/>
        </w:rPr>
        <w:t>[tardive d</w:t>
      </w:r>
      <w:r w:rsidR="00AB0BD3" w:rsidRPr="003C44B0">
        <w:rPr>
          <w:rFonts w:ascii="Arial" w:hAnsi="Arial"/>
          <w:color w:val="FF00FF"/>
          <w:sz w:val="20"/>
          <w:szCs w:val="20"/>
        </w:rPr>
        <w:t>yski</w:t>
      </w:r>
      <w:r w:rsidR="00AB0BD3" w:rsidRPr="006459D4">
        <w:rPr>
          <w:rFonts w:ascii="Arial" w:hAnsi="Arial"/>
          <w:color w:val="FF00FF"/>
          <w:sz w:val="20"/>
          <w:szCs w:val="20"/>
        </w:rPr>
        <w:t>nesia (G24.01) or Huntington’s chorea (G10)]</w:t>
      </w:r>
      <w:r w:rsidRPr="00FE62BC">
        <w:rPr>
          <w:rFonts w:ascii="Arial" w:hAnsi="Arial"/>
          <w:sz w:val="20"/>
          <w:szCs w:val="20"/>
        </w:rPr>
        <w:t>. This letter</w:t>
      </w:r>
      <w:r>
        <w:rPr>
          <w:rFonts w:ascii="Arial" w:hAnsi="Arial"/>
          <w:sz w:val="20"/>
          <w:szCs w:val="20"/>
        </w:rPr>
        <w:t xml:space="preserve"> provides information about the patient’s medical history, diagnosis, and treatment plan with INGREZZA.</w:t>
      </w:r>
    </w:p>
    <w:p w14:paraId="17C38434" w14:textId="5A8E7E66" w:rsidR="002822A9" w:rsidRDefault="002822A9" w:rsidP="004C4752">
      <w:pPr>
        <w:rPr>
          <w:rFonts w:ascii="Arial" w:hAnsi="Arial"/>
          <w:sz w:val="20"/>
          <w:szCs w:val="20"/>
        </w:rPr>
      </w:pPr>
    </w:p>
    <w:p w14:paraId="7107430E" w14:textId="19029FFB" w:rsidR="00720AF4" w:rsidRPr="006E14FA" w:rsidRDefault="00720AF4" w:rsidP="00720AF4">
      <w:pPr>
        <w:rPr>
          <w:rFonts w:ascii="Arial" w:hAnsi="Arial"/>
          <w:sz w:val="20"/>
          <w:szCs w:val="20"/>
        </w:rPr>
      </w:pPr>
      <w:r w:rsidRPr="006E14FA">
        <w:rPr>
          <w:rFonts w:ascii="Arial" w:hAnsi="Arial"/>
          <w:sz w:val="20"/>
          <w:szCs w:val="20"/>
        </w:rPr>
        <w:t>INGREZZA</w:t>
      </w:r>
      <w:r w:rsidRPr="006E14FA">
        <w:rPr>
          <w:rFonts w:ascii="Arial" w:hAnsi="Arial"/>
          <w:sz w:val="20"/>
          <w:szCs w:val="20"/>
          <w:vertAlign w:val="superscript"/>
        </w:rPr>
        <w:t>®</w:t>
      </w:r>
      <w:r w:rsidRPr="006E14FA">
        <w:rPr>
          <w:rFonts w:ascii="Arial" w:hAnsi="Arial"/>
          <w:sz w:val="20"/>
          <w:szCs w:val="20"/>
        </w:rPr>
        <w:t> (</w:t>
      </w:r>
      <w:proofErr w:type="spellStart"/>
      <w:r w:rsidRPr="006E14FA">
        <w:rPr>
          <w:rFonts w:ascii="Arial" w:hAnsi="Arial"/>
          <w:sz w:val="20"/>
          <w:szCs w:val="20"/>
        </w:rPr>
        <w:t>valbenazine</w:t>
      </w:r>
      <w:proofErr w:type="spellEnd"/>
      <w:r w:rsidRPr="006E14FA">
        <w:rPr>
          <w:rFonts w:ascii="Arial" w:hAnsi="Arial"/>
          <w:sz w:val="20"/>
          <w:szCs w:val="20"/>
        </w:rPr>
        <w:t>) capsules or INGREZZA</w:t>
      </w:r>
      <w:r w:rsidRPr="006E14FA">
        <w:rPr>
          <w:rFonts w:ascii="Arial" w:hAnsi="Arial"/>
          <w:sz w:val="20"/>
          <w:szCs w:val="20"/>
          <w:vertAlign w:val="superscript"/>
        </w:rPr>
        <w:t>®</w:t>
      </w:r>
      <w:r w:rsidRPr="006E14FA">
        <w:rPr>
          <w:rFonts w:ascii="Arial" w:hAnsi="Arial"/>
          <w:sz w:val="20"/>
          <w:szCs w:val="20"/>
        </w:rPr>
        <w:t xml:space="preserve"> SPRINKLE (</w:t>
      </w:r>
      <w:proofErr w:type="spellStart"/>
      <w:r w:rsidRPr="006E14FA">
        <w:rPr>
          <w:rFonts w:ascii="Arial" w:hAnsi="Arial"/>
          <w:sz w:val="20"/>
          <w:szCs w:val="20"/>
        </w:rPr>
        <w:t>valbenazine</w:t>
      </w:r>
      <w:proofErr w:type="spellEnd"/>
      <w:r w:rsidRPr="006E14FA">
        <w:rPr>
          <w:rFonts w:ascii="Arial" w:hAnsi="Arial"/>
          <w:sz w:val="20"/>
          <w:szCs w:val="20"/>
        </w:rPr>
        <w:t>) capsules are prescription medicines used to treat adults with: </w:t>
      </w:r>
    </w:p>
    <w:p w14:paraId="3EA45431" w14:textId="5CA70263" w:rsidR="00720AF4" w:rsidRPr="006E14FA" w:rsidRDefault="00720AF4" w:rsidP="00720AF4">
      <w:pPr>
        <w:numPr>
          <w:ilvl w:val="0"/>
          <w:numId w:val="12"/>
        </w:numPr>
        <w:rPr>
          <w:rFonts w:ascii="Arial" w:hAnsi="Arial"/>
          <w:sz w:val="20"/>
          <w:szCs w:val="20"/>
        </w:rPr>
      </w:pPr>
      <w:r w:rsidRPr="006E14FA">
        <w:rPr>
          <w:rFonts w:ascii="Arial" w:hAnsi="Arial"/>
          <w:sz w:val="20"/>
          <w:szCs w:val="20"/>
        </w:rPr>
        <w:t>movements in the face, tongue, or other body parts that cannot be controlled (tardive dyskinesia).</w:t>
      </w:r>
    </w:p>
    <w:p w14:paraId="413EA90D" w14:textId="5D979E91" w:rsidR="00720AF4" w:rsidRPr="006E14FA" w:rsidRDefault="00720AF4" w:rsidP="00720AF4">
      <w:pPr>
        <w:numPr>
          <w:ilvl w:val="0"/>
          <w:numId w:val="12"/>
        </w:numPr>
        <w:rPr>
          <w:rFonts w:ascii="Arial" w:hAnsi="Arial"/>
          <w:sz w:val="20"/>
          <w:szCs w:val="20"/>
        </w:rPr>
      </w:pPr>
      <w:r w:rsidRPr="006E14FA">
        <w:rPr>
          <w:rFonts w:ascii="Arial" w:hAnsi="Arial"/>
          <w:sz w:val="20"/>
          <w:szCs w:val="20"/>
        </w:rPr>
        <w:t>involuntary movements (chorea) of Huntington’s disease. INGREZZA or INGREZZA SPRINKLE do not cure the cause of involuntary movements, and do not treat other symptoms of Huntington’s disease, such as problems with thinking or emotions.</w:t>
      </w:r>
    </w:p>
    <w:p w14:paraId="5D5FDB2F" w14:textId="398027DA" w:rsidR="00E05ECD" w:rsidRDefault="00E05ECD" w:rsidP="00E05ECD">
      <w:pPr>
        <w:rPr>
          <w:rFonts w:ascii="Arial" w:hAnsi="Arial"/>
          <w:sz w:val="20"/>
          <w:szCs w:val="20"/>
        </w:rPr>
      </w:pPr>
    </w:p>
    <w:p w14:paraId="4168757D" w14:textId="4CE38A2D" w:rsidR="00E05ECD" w:rsidRPr="00B06279" w:rsidRDefault="00E05ECD" w:rsidP="00E05ECD">
      <w:pPr>
        <w:rPr>
          <w:rFonts w:ascii="Arial" w:hAnsi="Arial"/>
          <w:b/>
          <w:sz w:val="20"/>
          <w:szCs w:val="20"/>
        </w:rPr>
      </w:pPr>
      <w:r w:rsidRPr="00B06279">
        <w:rPr>
          <w:rFonts w:ascii="Arial" w:hAnsi="Arial"/>
          <w:b/>
          <w:sz w:val="20"/>
          <w:szCs w:val="20"/>
        </w:rPr>
        <w:t>Patient’s Medical History and Treatment Rationale:</w:t>
      </w:r>
    </w:p>
    <w:p w14:paraId="5F7006F6" w14:textId="05A2CD1D" w:rsidR="00E05ECD" w:rsidRDefault="00E05ECD" w:rsidP="00E05ECD">
      <w:pPr>
        <w:rPr>
          <w:rFonts w:ascii="Arial" w:hAnsi="Arial"/>
          <w:sz w:val="20"/>
          <w:szCs w:val="20"/>
        </w:rPr>
      </w:pPr>
    </w:p>
    <w:p w14:paraId="67C8014D" w14:textId="23E6FEDD" w:rsidR="00E05ECD" w:rsidRPr="00DC4FC3" w:rsidRDefault="00E05ECD" w:rsidP="00E05ECD">
      <w:pPr>
        <w:pStyle w:val="ListParagraph"/>
        <w:numPr>
          <w:ilvl w:val="0"/>
          <w:numId w:val="1"/>
        </w:numPr>
        <w:rPr>
          <w:rFonts w:ascii="Arial" w:hAnsi="Arial"/>
          <w:sz w:val="20"/>
          <w:szCs w:val="20"/>
        </w:rPr>
      </w:pPr>
      <w:r>
        <w:rPr>
          <w:rFonts w:ascii="Arial" w:hAnsi="Arial"/>
          <w:sz w:val="20"/>
          <w:szCs w:val="20"/>
        </w:rPr>
        <w:t>Patient’s medical history, diagnosis, and current condition (</w:t>
      </w:r>
      <w:proofErr w:type="spellStart"/>
      <w:r>
        <w:rPr>
          <w:rFonts w:ascii="Arial" w:hAnsi="Arial"/>
          <w:sz w:val="20"/>
          <w:szCs w:val="20"/>
        </w:rPr>
        <w:t>eg</w:t>
      </w:r>
      <w:proofErr w:type="spellEnd"/>
      <w:r>
        <w:rPr>
          <w:rFonts w:ascii="Arial" w:hAnsi="Arial"/>
          <w:sz w:val="20"/>
          <w:szCs w:val="20"/>
        </w:rPr>
        <w:t xml:space="preserve">, signs, symptoms, functioning): </w:t>
      </w:r>
      <w:r w:rsidRPr="006459D4">
        <w:rPr>
          <w:rFonts w:ascii="Arial" w:hAnsi="Arial"/>
          <w:color w:val="FF00FF"/>
          <w:sz w:val="20"/>
          <w:szCs w:val="20"/>
        </w:rPr>
        <w:t>[Provide a brief statement about the patient’s diagnosis and medical history, including any underlying health issues that affect your treatment selection]</w:t>
      </w:r>
    </w:p>
    <w:p w14:paraId="7EE6E36D" w14:textId="01988031" w:rsidR="00E05ECD" w:rsidRPr="00DC4FC3" w:rsidRDefault="00E05ECD" w:rsidP="00E05ECD">
      <w:pPr>
        <w:pStyle w:val="ListParagraph"/>
        <w:numPr>
          <w:ilvl w:val="0"/>
          <w:numId w:val="1"/>
        </w:numPr>
        <w:rPr>
          <w:rFonts w:ascii="Arial" w:hAnsi="Arial"/>
          <w:sz w:val="20"/>
          <w:szCs w:val="20"/>
        </w:rPr>
      </w:pPr>
      <w:r w:rsidRPr="00DC4FC3">
        <w:rPr>
          <w:rFonts w:ascii="Arial" w:hAnsi="Arial"/>
          <w:sz w:val="20"/>
          <w:szCs w:val="20"/>
        </w:rPr>
        <w:t xml:space="preserve">Prior treatments and response to those treatments: </w:t>
      </w:r>
      <w:r w:rsidRPr="006459D4">
        <w:rPr>
          <w:rFonts w:ascii="Arial" w:hAnsi="Arial"/>
          <w:color w:val="FF00FF"/>
          <w:sz w:val="20"/>
          <w:szCs w:val="20"/>
        </w:rPr>
        <w:t>[If applicable, provide a list of current and past medications, as well as reasons for not prescribing a medication (</w:t>
      </w:r>
      <w:proofErr w:type="spellStart"/>
      <w:r w:rsidRPr="006459D4">
        <w:rPr>
          <w:rFonts w:ascii="Arial" w:hAnsi="Arial"/>
          <w:color w:val="FF00FF"/>
          <w:sz w:val="20"/>
          <w:szCs w:val="20"/>
        </w:rPr>
        <w:t>eg</w:t>
      </w:r>
      <w:proofErr w:type="spellEnd"/>
      <w:r w:rsidRPr="006459D4">
        <w:rPr>
          <w:rFonts w:ascii="Arial" w:hAnsi="Arial"/>
          <w:color w:val="FF00FF"/>
          <w:sz w:val="20"/>
          <w:szCs w:val="20"/>
        </w:rPr>
        <w:t>, contraindications, drug interactions,</w:t>
      </w:r>
      <w:r w:rsidR="00322C7B">
        <w:rPr>
          <w:rFonts w:ascii="Arial" w:hAnsi="Arial"/>
          <w:color w:val="FF00FF"/>
          <w:sz w:val="20"/>
          <w:szCs w:val="20"/>
        </w:rPr>
        <w:t xml:space="preserve"> hepatic impairment,</w:t>
      </w:r>
      <w:r w:rsidRPr="006459D4">
        <w:rPr>
          <w:rFonts w:ascii="Arial" w:hAnsi="Arial"/>
          <w:color w:val="FF00FF"/>
          <w:sz w:val="20"/>
          <w:szCs w:val="20"/>
        </w:rPr>
        <w:t xml:space="preserve"> lack of efficacy) and a summary of patient experience for each medication, including clinical outcome, adverse drug reactions, and length of therapy] </w:t>
      </w:r>
    </w:p>
    <w:p w14:paraId="7AAFC17C" w14:textId="480BDAE7" w:rsidR="00E05ECD" w:rsidRPr="00BC5E01" w:rsidRDefault="00E05ECD" w:rsidP="00E05ECD">
      <w:pPr>
        <w:pStyle w:val="ListParagraph"/>
        <w:numPr>
          <w:ilvl w:val="0"/>
          <w:numId w:val="1"/>
        </w:numPr>
        <w:rPr>
          <w:rFonts w:ascii="Arial" w:hAnsi="Arial"/>
          <w:sz w:val="20"/>
          <w:szCs w:val="20"/>
        </w:rPr>
      </w:pPr>
      <w:r w:rsidRPr="00BC5E01">
        <w:rPr>
          <w:rFonts w:ascii="Arial" w:hAnsi="Arial"/>
          <w:color w:val="FF00FF"/>
          <w:sz w:val="20"/>
          <w:szCs w:val="20"/>
        </w:rPr>
        <w:t xml:space="preserve">[Summary as to why, based on your clinical judgment, your patient requires treatment with INGREZZA] </w:t>
      </w:r>
    </w:p>
    <w:p w14:paraId="439E99AC" w14:textId="5E41B86E" w:rsidR="00E05ECD" w:rsidRDefault="00E05ECD" w:rsidP="00E05ECD">
      <w:pPr>
        <w:rPr>
          <w:rFonts w:ascii="Arial" w:hAnsi="Arial"/>
          <w:sz w:val="20"/>
          <w:szCs w:val="20"/>
        </w:rPr>
      </w:pPr>
    </w:p>
    <w:p w14:paraId="367A3D6B" w14:textId="55AD6AD4" w:rsidR="00E05ECD" w:rsidRDefault="00E05ECD" w:rsidP="00E05ECD">
      <w:pPr>
        <w:rPr>
          <w:rFonts w:ascii="Arial" w:hAnsi="Arial"/>
          <w:sz w:val="20"/>
          <w:szCs w:val="20"/>
        </w:rPr>
      </w:pPr>
      <w:r>
        <w:rPr>
          <w:rFonts w:ascii="Arial" w:hAnsi="Arial"/>
          <w:sz w:val="20"/>
          <w:szCs w:val="20"/>
        </w:rPr>
        <w:t xml:space="preserve">In summary, based on my clinical opinion, INGREZZA is medically necessary and reasonable for </w:t>
      </w:r>
      <w:r w:rsidRPr="00BC5E01">
        <w:rPr>
          <w:rFonts w:ascii="Arial" w:hAnsi="Arial"/>
          <w:color w:val="FF00FF"/>
          <w:sz w:val="20"/>
          <w:szCs w:val="20"/>
        </w:rPr>
        <w:t>[patient’s name]</w:t>
      </w:r>
      <w:r>
        <w:rPr>
          <w:rFonts w:ascii="Arial" w:hAnsi="Arial"/>
          <w:sz w:val="20"/>
          <w:szCs w:val="20"/>
        </w:rPr>
        <w:t xml:space="preserve">’s medical condition. Please contact my office at </w:t>
      </w:r>
      <w:r w:rsidRPr="00BC5E01">
        <w:rPr>
          <w:rFonts w:ascii="Arial" w:hAnsi="Arial"/>
          <w:color w:val="FF00FF"/>
          <w:sz w:val="20"/>
          <w:szCs w:val="20"/>
        </w:rPr>
        <w:t>[office phone number]</w:t>
      </w:r>
      <w:r>
        <w:rPr>
          <w:rFonts w:ascii="Arial" w:hAnsi="Arial"/>
          <w:sz w:val="20"/>
          <w:szCs w:val="20"/>
        </w:rPr>
        <w:t xml:space="preserve"> if any additional information is required to ensure prompt approval for this course of treatment.</w:t>
      </w:r>
    </w:p>
    <w:p w14:paraId="0A92F4DC" w14:textId="16173E0E" w:rsidR="00E05ECD" w:rsidRDefault="00E05ECD" w:rsidP="00E05ECD">
      <w:pPr>
        <w:rPr>
          <w:rFonts w:ascii="Arial" w:hAnsi="Arial"/>
          <w:sz w:val="20"/>
          <w:szCs w:val="20"/>
        </w:rPr>
      </w:pPr>
    </w:p>
    <w:p w14:paraId="42C85E3C" w14:textId="4049EC66" w:rsidR="00E05ECD" w:rsidRDefault="00E05ECD" w:rsidP="00E05ECD">
      <w:pPr>
        <w:rPr>
          <w:rFonts w:ascii="Arial" w:hAnsi="Arial"/>
          <w:sz w:val="20"/>
          <w:szCs w:val="20"/>
        </w:rPr>
      </w:pPr>
    </w:p>
    <w:p w14:paraId="1BD3F41F" w14:textId="2144F270" w:rsidR="00E05ECD" w:rsidRDefault="00E05ECD" w:rsidP="00E05ECD">
      <w:pPr>
        <w:rPr>
          <w:rFonts w:ascii="Arial" w:hAnsi="Arial"/>
          <w:sz w:val="20"/>
          <w:szCs w:val="20"/>
        </w:rPr>
      </w:pPr>
      <w:r>
        <w:rPr>
          <w:rFonts w:ascii="Arial" w:hAnsi="Arial"/>
          <w:sz w:val="20"/>
          <w:szCs w:val="20"/>
        </w:rPr>
        <w:t>Sincerely,</w:t>
      </w:r>
    </w:p>
    <w:p w14:paraId="2D491850" w14:textId="7C0FE318" w:rsidR="00E05ECD" w:rsidRDefault="00E05ECD" w:rsidP="00E05ECD">
      <w:pPr>
        <w:rPr>
          <w:rFonts w:ascii="Arial" w:hAnsi="Arial"/>
          <w:sz w:val="20"/>
          <w:szCs w:val="20"/>
        </w:rPr>
      </w:pPr>
    </w:p>
    <w:p w14:paraId="683680BD" w14:textId="3B746243" w:rsidR="00E05ECD" w:rsidRPr="00BC5E01" w:rsidRDefault="00E05ECD" w:rsidP="00E05ECD">
      <w:pPr>
        <w:rPr>
          <w:rFonts w:ascii="Arial" w:hAnsi="Arial"/>
          <w:color w:val="FF00FF"/>
          <w:sz w:val="20"/>
          <w:szCs w:val="20"/>
        </w:rPr>
      </w:pPr>
      <w:r w:rsidRPr="00BC5E01">
        <w:rPr>
          <w:rFonts w:ascii="Arial" w:hAnsi="Arial"/>
          <w:color w:val="FF00FF"/>
          <w:sz w:val="20"/>
          <w:szCs w:val="20"/>
        </w:rPr>
        <w:t>[Physician’s name]</w:t>
      </w:r>
    </w:p>
    <w:p w14:paraId="0DF5BE09" w14:textId="67CD5A0A" w:rsidR="00E05ECD" w:rsidRPr="00BC5E01" w:rsidRDefault="00E05ECD" w:rsidP="00E05ECD">
      <w:pPr>
        <w:rPr>
          <w:rFonts w:ascii="Arial" w:hAnsi="Arial"/>
          <w:color w:val="FF00FF"/>
          <w:sz w:val="20"/>
          <w:szCs w:val="20"/>
        </w:rPr>
      </w:pPr>
    </w:p>
    <w:p w14:paraId="27881DE9" w14:textId="579C5466" w:rsidR="00E05ECD" w:rsidRPr="00BC5E01" w:rsidRDefault="00E05ECD" w:rsidP="00E05ECD">
      <w:pPr>
        <w:rPr>
          <w:rFonts w:ascii="Arial" w:hAnsi="Arial"/>
          <w:color w:val="FF00FF"/>
          <w:sz w:val="20"/>
          <w:szCs w:val="20"/>
        </w:rPr>
      </w:pPr>
    </w:p>
    <w:p w14:paraId="0097B3F4" w14:textId="7D71CB04" w:rsidR="00584905" w:rsidRPr="00720AF4" w:rsidRDefault="00297035">
      <w:pPr>
        <w:rPr>
          <w:rFonts w:ascii="Arial" w:hAnsi="Arial"/>
          <w:color w:val="FF00FF"/>
          <w:sz w:val="20"/>
          <w:szCs w:val="20"/>
        </w:rPr>
        <w:sectPr w:rsidR="00584905" w:rsidRPr="00720AF4" w:rsidSect="00183F31">
          <w:headerReference w:type="default" r:id="rId20"/>
          <w:footerReference w:type="default" r:id="rId21"/>
          <w:pgSz w:w="12240" w:h="15840"/>
          <w:pgMar w:top="123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3360" behindDoc="0" locked="0" layoutInCell="1" allowOverlap="1" wp14:anchorId="0350F67B" wp14:editId="66973E4C">
                <wp:simplePos x="0" y="0"/>
                <wp:positionH relativeFrom="rightMargin">
                  <wp:posOffset>337185</wp:posOffset>
                </wp:positionH>
                <wp:positionV relativeFrom="paragraph">
                  <wp:posOffset>1294493</wp:posOffset>
                </wp:positionV>
                <wp:extent cx="256540" cy="1404620"/>
                <wp:effectExtent l="0" t="0" r="0" b="1270"/>
                <wp:wrapNone/>
                <wp:docPr id="373782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solidFill>
                          <a:srgbClr val="FFFFFF"/>
                        </a:solidFill>
                        <a:ln w="9525">
                          <a:noFill/>
                          <a:miter lim="800000"/>
                          <a:headEnd/>
                          <a:tailEnd/>
                        </a:ln>
                      </wps:spPr>
                      <wps:txbx>
                        <w:txbxContent>
                          <w:p w14:paraId="1617E401" w14:textId="564C8E5D" w:rsidR="00297035" w:rsidRPr="00F709A6" w:rsidRDefault="00297035" w:rsidP="00297035">
                            <w:pPr>
                              <w:rPr>
                                <w:rFonts w:ascii="Arial" w:hAnsi="Arial" w:cs="Arial"/>
                                <w:sz w:val="20"/>
                                <w:szCs w:val="20"/>
                              </w:rPr>
                            </w:pPr>
                            <w:r>
                              <w:rPr>
                                <w:rFonts w:ascii="Arial" w:hAnsi="Arial" w:cs="Arial"/>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0F67B" id="_x0000_s1027" type="#_x0000_t202" style="position:absolute;margin-left:26.55pt;margin-top:101.95pt;width:20.2pt;height:110.6pt;z-index:25166336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" stroked="f">
                <v:textbox style="mso-fit-shape-to-text:t">
                  <w:txbxContent>
                    <w:p w14:paraId="1617E401" w14:textId="564C8E5D" w:rsidR="00297035" w:rsidRPr="00F709A6" w:rsidRDefault="00297035" w:rsidP="00297035">
                      <w:pPr>
                        <w:rPr>
                          <w:rFonts w:ascii="Arial" w:hAnsi="Arial" w:cs="Arial"/>
                          <w:sz w:val="20"/>
                          <w:szCs w:val="20"/>
                        </w:rPr>
                      </w:pPr>
                      <w:r>
                        <w:rPr>
                          <w:rFonts w:ascii="Arial" w:hAnsi="Arial" w:cs="Arial"/>
                          <w:sz w:val="20"/>
                          <w:szCs w:val="20"/>
                        </w:rPr>
                        <w:t>2</w:t>
                      </w:r>
                    </w:p>
                  </w:txbxContent>
                </v:textbox>
                <w10:wrap anchorx="margin"/>
              </v:shape>
            </w:pict>
          </mc:Fallback>
        </mc:AlternateContent>
      </w:r>
      <w:r w:rsidR="00E05ECD" w:rsidRPr="00BC5E01">
        <w:rPr>
          <w:rFonts w:ascii="Arial" w:hAnsi="Arial"/>
          <w:color w:val="FF00FF"/>
          <w:sz w:val="20"/>
          <w:szCs w:val="20"/>
        </w:rPr>
        <w:t xml:space="preserve">[List enclosures as appropriate, </w:t>
      </w:r>
      <w:r w:rsidR="00622A2B" w:rsidRPr="00BC5E01">
        <w:rPr>
          <w:rFonts w:ascii="Arial" w:hAnsi="Arial"/>
          <w:color w:val="FF00FF"/>
          <w:sz w:val="20"/>
          <w:szCs w:val="20"/>
        </w:rPr>
        <w:t>(</w:t>
      </w:r>
      <w:proofErr w:type="spellStart"/>
      <w:r w:rsidR="00E05ECD" w:rsidRPr="00BC5E01">
        <w:rPr>
          <w:rFonts w:ascii="Arial" w:hAnsi="Arial"/>
          <w:color w:val="FF00FF"/>
          <w:sz w:val="20"/>
          <w:szCs w:val="20"/>
        </w:rPr>
        <w:t>eg</w:t>
      </w:r>
      <w:proofErr w:type="spellEnd"/>
      <w:r w:rsidR="00E05ECD" w:rsidRPr="00BC5E01">
        <w:rPr>
          <w:rFonts w:ascii="Arial" w:hAnsi="Arial"/>
          <w:color w:val="FF00FF"/>
          <w:sz w:val="20"/>
          <w:szCs w:val="20"/>
        </w:rPr>
        <w:t xml:space="preserve">, excerpt(s) from patient’s medical record, relevant treatment </w:t>
      </w:r>
      <w:r w:rsidR="00E05ECD" w:rsidRPr="002B78AA">
        <w:rPr>
          <w:rFonts w:ascii="Arial" w:hAnsi="Arial"/>
          <w:color w:val="FF00FF"/>
          <w:sz w:val="20"/>
          <w:szCs w:val="20"/>
        </w:rPr>
        <w:t>guidelines, and product Prescribing Information</w:t>
      </w:r>
      <w:r w:rsidR="00622A2B" w:rsidRPr="002B78AA">
        <w:rPr>
          <w:rFonts w:ascii="Arial" w:hAnsi="Arial"/>
          <w:color w:val="FF00FF"/>
          <w:sz w:val="20"/>
          <w:szCs w:val="20"/>
        </w:rPr>
        <w:t>)</w:t>
      </w:r>
      <w:r w:rsidR="00E05ECD" w:rsidRPr="002B78AA">
        <w:rPr>
          <w:rFonts w:ascii="Arial" w:hAnsi="Arial"/>
          <w:color w:val="FF00FF"/>
          <w:sz w:val="20"/>
          <w:szCs w:val="20"/>
        </w:rPr>
        <w:t>]</w:t>
      </w:r>
    </w:p>
    <w:p w14:paraId="28361AF7" w14:textId="3245B088" w:rsidR="008D3752" w:rsidRPr="00832CF1" w:rsidRDefault="008D3752" w:rsidP="008D3752">
      <w:pPr>
        <w:rPr>
          <w:rFonts w:ascii="Arial" w:hAnsi="Arial"/>
          <w:b/>
          <w:sz w:val="20"/>
          <w:szCs w:val="20"/>
        </w:rPr>
      </w:pPr>
      <w:r w:rsidRPr="00832CF1">
        <w:rPr>
          <w:rFonts w:ascii="Arial" w:hAnsi="Arial"/>
          <w:b/>
          <w:sz w:val="20"/>
          <w:szCs w:val="20"/>
        </w:rPr>
        <w:lastRenderedPageBreak/>
        <w:t>This page is for your reference only. Content on this page does not need to be sent to the insurance company.</w:t>
      </w:r>
    </w:p>
    <w:p w14:paraId="3EB538E7" w14:textId="5110983F" w:rsidR="008D3752" w:rsidRPr="00832CF1" w:rsidRDefault="008D3752" w:rsidP="008D3752">
      <w:pPr>
        <w:rPr>
          <w:rFonts w:ascii="Arial" w:hAnsi="Arial" w:cs="Arial"/>
          <w:b/>
          <w:sz w:val="20"/>
          <w:szCs w:val="20"/>
        </w:rPr>
      </w:pPr>
    </w:p>
    <w:p w14:paraId="78158FB1" w14:textId="0C4C3A43"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Important Information</w:t>
      </w:r>
    </w:p>
    <w:p w14:paraId="6E36717C" w14:textId="3EF42E6B"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INDICATION &amp; USAGE</w:t>
      </w:r>
    </w:p>
    <w:p w14:paraId="39AC8960" w14:textId="734164FB" w:rsidR="00CF1B81" w:rsidRPr="005E685B" w:rsidRDefault="00CF1B81" w:rsidP="00CF1B81">
      <w:pPr>
        <w:autoSpaceDE w:val="0"/>
        <w:autoSpaceDN w:val="0"/>
        <w:adjustRightInd w:val="0"/>
        <w:rPr>
          <w:rFonts w:ascii="Arial" w:hAnsi="Arial" w:cs="Arial"/>
          <w:sz w:val="20"/>
          <w:szCs w:val="20"/>
        </w:rPr>
      </w:pPr>
      <w:r w:rsidRPr="005E685B">
        <w:rPr>
          <w:rFonts w:ascii="Arial" w:hAnsi="Arial" w:cs="Arial"/>
          <w:sz w:val="20"/>
          <w:szCs w:val="20"/>
        </w:rPr>
        <w:t>INGREZZA</w:t>
      </w:r>
      <w:r w:rsidRPr="005E685B">
        <w:rPr>
          <w:rFonts w:ascii="Arial" w:hAnsi="Arial" w:cs="Arial"/>
          <w:sz w:val="20"/>
          <w:szCs w:val="20"/>
          <w:vertAlign w:val="superscript"/>
        </w:rPr>
        <w:t>®</w:t>
      </w:r>
      <w:r w:rsidRPr="005E685B">
        <w:rPr>
          <w:rFonts w:ascii="Arial" w:hAnsi="Arial" w:cs="Arial"/>
          <w:sz w:val="20"/>
          <w:szCs w:val="20"/>
        </w:rPr>
        <w:t xml:space="preserv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and INGREZZA</w:t>
      </w:r>
      <w:r w:rsidRPr="005E685B">
        <w:rPr>
          <w:rFonts w:ascii="Arial" w:hAnsi="Arial" w:cs="Arial"/>
          <w:sz w:val="20"/>
          <w:szCs w:val="20"/>
          <w:vertAlign w:val="superscript"/>
        </w:rPr>
        <w:t>®</w:t>
      </w:r>
      <w:r w:rsidRPr="005E685B">
        <w:rPr>
          <w:rFonts w:ascii="Arial" w:hAnsi="Arial" w:cs="Arial"/>
          <w:sz w:val="20"/>
          <w:szCs w:val="20"/>
        </w:rPr>
        <w:t xml:space="preserve"> SPRINKLE (</w:t>
      </w:r>
      <w:proofErr w:type="spellStart"/>
      <w:r w:rsidRPr="005E685B">
        <w:rPr>
          <w:rFonts w:ascii="Arial" w:hAnsi="Arial" w:cs="Arial"/>
          <w:sz w:val="20"/>
          <w:szCs w:val="20"/>
        </w:rPr>
        <w:t>valbenazine</w:t>
      </w:r>
      <w:proofErr w:type="spellEnd"/>
      <w:r w:rsidRPr="005E685B">
        <w:rPr>
          <w:rFonts w:ascii="Arial" w:hAnsi="Arial" w:cs="Arial"/>
          <w:sz w:val="20"/>
          <w:szCs w:val="20"/>
        </w:rPr>
        <w:t>) capsules are indicated</w:t>
      </w:r>
    </w:p>
    <w:p w14:paraId="2B1EEDEF" w14:textId="716F5039" w:rsidR="00CF1B81" w:rsidRPr="005E685B" w:rsidRDefault="00CF1B81" w:rsidP="00CF1B81">
      <w:pPr>
        <w:autoSpaceDE w:val="0"/>
        <w:autoSpaceDN w:val="0"/>
        <w:adjustRightInd w:val="0"/>
        <w:rPr>
          <w:rFonts w:ascii="Arial" w:hAnsi="Arial" w:cs="Arial"/>
          <w:sz w:val="20"/>
          <w:szCs w:val="20"/>
        </w:rPr>
      </w:pPr>
      <w:r w:rsidRPr="005E685B">
        <w:rPr>
          <w:rFonts w:ascii="Arial" w:hAnsi="Arial" w:cs="Arial"/>
          <w:sz w:val="20"/>
          <w:szCs w:val="20"/>
        </w:rPr>
        <w:t xml:space="preserve">in adults for the treatment of tardive dyskinesia and for the treatment of </w:t>
      </w:r>
      <w:proofErr w:type="gramStart"/>
      <w:r w:rsidRPr="005E685B">
        <w:rPr>
          <w:rFonts w:ascii="Arial" w:hAnsi="Arial" w:cs="Arial"/>
          <w:sz w:val="20"/>
          <w:szCs w:val="20"/>
        </w:rPr>
        <w:t>chorea</w:t>
      </w:r>
      <w:proofErr w:type="gramEnd"/>
      <w:r w:rsidRPr="005E685B">
        <w:rPr>
          <w:rFonts w:ascii="Arial" w:hAnsi="Arial" w:cs="Arial"/>
          <w:sz w:val="20"/>
          <w:szCs w:val="20"/>
        </w:rPr>
        <w:t xml:space="preserve"> associated with</w:t>
      </w:r>
    </w:p>
    <w:p w14:paraId="5C9ABD4B" w14:textId="24617BE7" w:rsidR="00CF1B81" w:rsidRDefault="00CF1B81" w:rsidP="00CF1B81">
      <w:pPr>
        <w:shd w:val="clear" w:color="auto" w:fill="FFFFFF"/>
        <w:spacing w:before="120" w:after="180"/>
        <w:contextualSpacing/>
        <w:rPr>
          <w:rFonts w:ascii="Arial" w:hAnsi="Arial" w:cs="Arial"/>
          <w:sz w:val="20"/>
          <w:szCs w:val="20"/>
        </w:rPr>
      </w:pPr>
      <w:r w:rsidRPr="005E685B">
        <w:rPr>
          <w:rFonts w:ascii="Arial" w:hAnsi="Arial" w:cs="Arial"/>
          <w:sz w:val="20"/>
          <w:szCs w:val="20"/>
        </w:rPr>
        <w:t>Huntington</w:t>
      </w:r>
      <w:r>
        <w:rPr>
          <w:rFonts w:ascii="Arial" w:hAnsi="Arial" w:cs="Arial"/>
          <w:sz w:val="20"/>
          <w:szCs w:val="20"/>
        </w:rPr>
        <w:t>’</w:t>
      </w:r>
      <w:r w:rsidRPr="005E685B">
        <w:rPr>
          <w:rFonts w:ascii="Arial" w:hAnsi="Arial" w:cs="Arial"/>
          <w:sz w:val="20"/>
          <w:szCs w:val="20"/>
        </w:rPr>
        <w:t>s disease.</w:t>
      </w:r>
    </w:p>
    <w:p w14:paraId="375CCD6C" w14:textId="4CB89854" w:rsidR="00CF1B81" w:rsidRPr="005E685B" w:rsidRDefault="00CF1B81" w:rsidP="00CF1B81">
      <w:pPr>
        <w:shd w:val="clear" w:color="auto" w:fill="FFFFFF"/>
        <w:spacing w:before="120" w:after="180"/>
        <w:contextualSpacing/>
        <w:rPr>
          <w:rFonts w:ascii="Arial" w:hAnsi="Arial" w:cs="Arial"/>
          <w:sz w:val="20"/>
          <w:szCs w:val="20"/>
        </w:rPr>
      </w:pPr>
    </w:p>
    <w:p w14:paraId="7E4186A4" w14:textId="4196993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IMPORTANT SAFETY INFORMATION</w:t>
      </w:r>
    </w:p>
    <w:p w14:paraId="32D73CB0" w14:textId="52ABD8B6"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Depression and Suicidality in Patients with Huntington’s Disease: VMAT2 inhibitors, including</w:t>
      </w:r>
    </w:p>
    <w:p w14:paraId="063FF033" w14:textId="439DB3D3"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INGREZZA and INGREZZA SPRINKLE, can increase the risk of depression and </w:t>
      </w:r>
      <w:proofErr w:type="gramStart"/>
      <w:r w:rsidRPr="005E685B">
        <w:rPr>
          <w:rFonts w:ascii="Arial" w:eastAsia="Times New Roman" w:hAnsi="Arial" w:cs="Arial"/>
          <w:b/>
          <w:bCs/>
          <w:sz w:val="20"/>
          <w:szCs w:val="20"/>
        </w:rPr>
        <w:t>suicidal</w:t>
      </w:r>
      <w:proofErr w:type="gramEnd"/>
    </w:p>
    <w:p w14:paraId="5DEE9A36" w14:textId="163FC762"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thoughts and behavior (suicidality) in patients with Huntington’s disease. Balance the risks of</w:t>
      </w:r>
    </w:p>
    <w:p w14:paraId="259EE09C" w14:textId="0201BEF1"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 xml:space="preserve">depression and suicidality with the clinical need for treatment of </w:t>
      </w:r>
      <w:proofErr w:type="gramStart"/>
      <w:r w:rsidRPr="005E685B">
        <w:rPr>
          <w:rFonts w:ascii="Arial" w:eastAsia="Times New Roman" w:hAnsi="Arial" w:cs="Arial"/>
          <w:b/>
          <w:bCs/>
          <w:sz w:val="20"/>
          <w:szCs w:val="20"/>
        </w:rPr>
        <w:t>chorea</w:t>
      </w:r>
      <w:proofErr w:type="gramEnd"/>
      <w:r w:rsidRPr="005E685B">
        <w:rPr>
          <w:rFonts w:ascii="Arial" w:eastAsia="Times New Roman" w:hAnsi="Arial" w:cs="Arial"/>
          <w:b/>
          <w:bCs/>
          <w:sz w:val="20"/>
          <w:szCs w:val="20"/>
        </w:rPr>
        <w:t>. Closely monitor patients</w:t>
      </w:r>
    </w:p>
    <w:p w14:paraId="5B1B9617" w14:textId="613BD2E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for the emergence or worsening of depression, suicidal ideation, or unusual changes in behavior.</w:t>
      </w:r>
    </w:p>
    <w:p w14:paraId="4C59CCE4" w14:textId="79459165"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Inform patients, their caregivers, and families of the risk of depression and suicidal ideation and</w:t>
      </w:r>
    </w:p>
    <w:p w14:paraId="2C162D2F" w14:textId="0569C201"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behavior and instruct them to report behaviors of concern promptly to the treating physician.</w:t>
      </w:r>
    </w:p>
    <w:p w14:paraId="69D01C31" w14:textId="56ACAE87" w:rsidR="00CF1B81" w:rsidRPr="005E685B" w:rsidRDefault="00CF1B81" w:rsidP="00CF1B81">
      <w:pPr>
        <w:autoSpaceDE w:val="0"/>
        <w:autoSpaceDN w:val="0"/>
        <w:adjustRightInd w:val="0"/>
        <w:rPr>
          <w:rFonts w:ascii="Arial" w:eastAsia="Times New Roman" w:hAnsi="Arial" w:cs="Arial"/>
          <w:b/>
          <w:bCs/>
          <w:sz w:val="20"/>
          <w:szCs w:val="20"/>
        </w:rPr>
      </w:pPr>
      <w:r w:rsidRPr="005E685B">
        <w:rPr>
          <w:rFonts w:ascii="Arial" w:eastAsia="Times New Roman" w:hAnsi="Arial" w:cs="Arial"/>
          <w:b/>
          <w:bCs/>
          <w:sz w:val="20"/>
          <w:szCs w:val="20"/>
        </w:rPr>
        <w:t>Exercise caution when treating patients with a history of depression or prior suicide attempts or</w:t>
      </w:r>
    </w:p>
    <w:p w14:paraId="6FD685E0" w14:textId="7B768DB9" w:rsidR="00CF1B81" w:rsidRPr="005E685B" w:rsidRDefault="00CF1B81" w:rsidP="00CF1B81">
      <w:pPr>
        <w:spacing w:before="120"/>
        <w:contextualSpacing/>
        <w:rPr>
          <w:rFonts w:ascii="Arial" w:eastAsia="Times New Roman" w:hAnsi="Arial" w:cs="Arial"/>
          <w:b/>
          <w:bCs/>
          <w:sz w:val="20"/>
          <w:szCs w:val="20"/>
        </w:rPr>
      </w:pPr>
      <w:r w:rsidRPr="005E685B">
        <w:rPr>
          <w:rFonts w:ascii="Arial" w:eastAsia="Times New Roman" w:hAnsi="Arial" w:cs="Arial"/>
          <w:b/>
          <w:bCs/>
          <w:sz w:val="20"/>
          <w:szCs w:val="20"/>
        </w:rPr>
        <w:t>ideation, which are increased in frequency in patients with Huntington’s disease.</w:t>
      </w:r>
    </w:p>
    <w:p w14:paraId="13DAC8CE" w14:textId="3C2445A4" w:rsidR="00CF1B81" w:rsidRPr="005E685B" w:rsidRDefault="00CF1B81" w:rsidP="00CF1B81">
      <w:pPr>
        <w:spacing w:before="120"/>
        <w:contextualSpacing/>
        <w:rPr>
          <w:rFonts w:ascii="Arial" w:hAnsi="Arial" w:cs="Arial"/>
          <w:b/>
          <w:bCs/>
          <w:color w:val="000000" w:themeColor="text1"/>
          <w:sz w:val="20"/>
          <w:szCs w:val="20"/>
          <w:shd w:val="clear" w:color="auto" w:fill="FFFFFF"/>
        </w:rPr>
      </w:pPr>
    </w:p>
    <w:p w14:paraId="4B564600" w14:textId="486198BF" w:rsidR="00CF1B81" w:rsidRPr="005E685B" w:rsidRDefault="00CF1B81" w:rsidP="00CF1B81">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CONTRAINDICATIONS</w:t>
      </w:r>
    </w:p>
    <w:p w14:paraId="47C84C8F" w14:textId="036546CB"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are contraindicated in patients with a history of</w:t>
      </w:r>
    </w:p>
    <w:p w14:paraId="6A2DECA1" w14:textId="3A19D654"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r w:rsidRPr="005E685B">
        <w:rPr>
          <w:rFonts w:ascii="Arial" w:hAnsi="Arial" w:cs="Arial"/>
          <w:color w:val="000000" w:themeColor="text1"/>
          <w:sz w:val="20"/>
          <w:szCs w:val="20"/>
        </w:rPr>
        <w:t xml:space="preserve">hypersensitivity to </w:t>
      </w:r>
      <w:proofErr w:type="spellStart"/>
      <w:r w:rsidRPr="005E685B">
        <w:rPr>
          <w:rFonts w:ascii="Arial" w:hAnsi="Arial" w:cs="Arial"/>
          <w:color w:val="000000" w:themeColor="text1"/>
          <w:sz w:val="20"/>
          <w:szCs w:val="20"/>
        </w:rPr>
        <w:t>valbenazine</w:t>
      </w:r>
      <w:proofErr w:type="spellEnd"/>
      <w:r w:rsidRPr="005E685B">
        <w:rPr>
          <w:rFonts w:ascii="Arial" w:hAnsi="Arial" w:cs="Arial"/>
          <w:color w:val="000000" w:themeColor="text1"/>
          <w:sz w:val="20"/>
          <w:szCs w:val="20"/>
        </w:rPr>
        <w:t xml:space="preserve"> or any components of INGREZZA or INGREZZA SPRINKLE.</w:t>
      </w:r>
      <w:r w:rsidRPr="005E685B">
        <w:rPr>
          <w:rFonts w:ascii="Arial" w:eastAsia="Times New Roman" w:hAnsi="Arial" w:cs="Arial"/>
          <w:color w:val="000000" w:themeColor="text1"/>
          <w:sz w:val="20"/>
          <w:szCs w:val="20"/>
        </w:rPr>
        <w:t xml:space="preserve"> </w:t>
      </w:r>
    </w:p>
    <w:p w14:paraId="7EDBBECA" w14:textId="7133CB4B"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4F335793" w14:textId="63893F9B" w:rsidR="00CF1B81" w:rsidRPr="005E685B" w:rsidRDefault="00CF1B81" w:rsidP="00CF1B81">
      <w:pPr>
        <w:spacing w:before="120"/>
        <w:contextualSpacing/>
        <w:rPr>
          <w:rFonts w:ascii="Arial" w:hAnsi="Arial" w:cs="Arial"/>
          <w:b/>
          <w:color w:val="000000" w:themeColor="text1"/>
          <w:sz w:val="20"/>
          <w:szCs w:val="20"/>
        </w:rPr>
      </w:pPr>
      <w:r w:rsidRPr="005E685B">
        <w:rPr>
          <w:rFonts w:ascii="Arial" w:hAnsi="Arial" w:cs="Arial"/>
          <w:b/>
          <w:color w:val="000000" w:themeColor="text1"/>
          <w:sz w:val="20"/>
          <w:szCs w:val="20"/>
        </w:rPr>
        <w:t>WARNINGS &amp; PRECAUTIONS</w:t>
      </w:r>
    </w:p>
    <w:p w14:paraId="7FB3768B" w14:textId="4E511ACC"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Hypersensitivity Reactions</w:t>
      </w:r>
    </w:p>
    <w:p w14:paraId="22D7B207" w14:textId="18160823"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Hypersensitivity reactions, including cases of angioedema involving the larynx, glottis, lips, and eyelids,</w:t>
      </w:r>
    </w:p>
    <w:p w14:paraId="47D57003" w14:textId="07B16FE3"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have been reported in patients after taking the first or subsequent doses of INGREZZA. Angioedema</w:t>
      </w:r>
    </w:p>
    <w:p w14:paraId="62370924" w14:textId="23736FAD"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associated with laryngeal edema can be fatal. If any of these reactions occur, discontinue INGREZZA or</w:t>
      </w:r>
    </w:p>
    <w:p w14:paraId="7466930D" w14:textId="6C26DAF0" w:rsidR="00CF1B81" w:rsidRPr="005E685B" w:rsidRDefault="00CF1B81" w:rsidP="00CF1B81">
      <w:pPr>
        <w:autoSpaceDE w:val="0"/>
        <w:autoSpaceDN w:val="0"/>
        <w:adjustRightInd w:val="0"/>
        <w:spacing w:before="120"/>
        <w:contextualSpacing/>
        <w:rPr>
          <w:rFonts w:ascii="Arial" w:hAnsi="Arial" w:cs="Arial"/>
          <w:color w:val="000000" w:themeColor="text1"/>
          <w:sz w:val="20"/>
          <w:szCs w:val="20"/>
        </w:rPr>
      </w:pPr>
      <w:r w:rsidRPr="005E685B">
        <w:rPr>
          <w:rFonts w:ascii="Arial" w:hAnsi="Arial" w:cs="Arial"/>
          <w:color w:val="000000" w:themeColor="text1"/>
          <w:sz w:val="20"/>
          <w:szCs w:val="20"/>
        </w:rPr>
        <w:t>INGREZZA SPRINKLE.</w:t>
      </w:r>
    </w:p>
    <w:p w14:paraId="1E2445EC" w14:textId="40C9837F" w:rsidR="00CF1B81" w:rsidRPr="005E685B" w:rsidRDefault="00CF1B81" w:rsidP="00CF1B81">
      <w:pPr>
        <w:autoSpaceDE w:val="0"/>
        <w:autoSpaceDN w:val="0"/>
        <w:adjustRightInd w:val="0"/>
        <w:spacing w:before="120"/>
        <w:contextualSpacing/>
        <w:rPr>
          <w:rFonts w:ascii="Arial" w:hAnsi="Arial" w:cs="Arial"/>
          <w:color w:val="000000" w:themeColor="text1"/>
          <w:sz w:val="20"/>
          <w:szCs w:val="20"/>
        </w:rPr>
      </w:pPr>
    </w:p>
    <w:p w14:paraId="709B2D4C" w14:textId="10C1B1DA"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Somnolence and Sedation</w:t>
      </w:r>
    </w:p>
    <w:p w14:paraId="0C25B027" w14:textId="50CDC054"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can cause somnolence and sedation. Patients should not</w:t>
      </w:r>
    </w:p>
    <w:p w14:paraId="1CE37F3E" w14:textId="20C82696"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perform activities requiring mental alertness such as operating a motor vehicle or operating hazardous</w:t>
      </w:r>
    </w:p>
    <w:p w14:paraId="5E953467" w14:textId="4AD2EA21" w:rsidR="00CF1B81" w:rsidRPr="005E685B" w:rsidRDefault="00CF1B81" w:rsidP="00CF1B81">
      <w:pPr>
        <w:shd w:val="clear" w:color="auto" w:fill="FFFFFF"/>
        <w:spacing w:before="120" w:after="180"/>
        <w:contextualSpacing/>
        <w:rPr>
          <w:rFonts w:ascii="Arial" w:hAnsi="Arial" w:cs="Arial"/>
          <w:color w:val="000000" w:themeColor="text1"/>
          <w:sz w:val="20"/>
          <w:szCs w:val="20"/>
        </w:rPr>
      </w:pPr>
      <w:proofErr w:type="gramStart"/>
      <w:r w:rsidRPr="005E685B">
        <w:rPr>
          <w:rFonts w:ascii="Arial" w:hAnsi="Arial" w:cs="Arial"/>
          <w:color w:val="000000" w:themeColor="text1"/>
          <w:sz w:val="20"/>
          <w:szCs w:val="20"/>
        </w:rPr>
        <w:t>machinery until</w:t>
      </w:r>
      <w:proofErr w:type="gramEnd"/>
      <w:r w:rsidRPr="005E685B">
        <w:rPr>
          <w:rFonts w:ascii="Arial" w:hAnsi="Arial" w:cs="Arial"/>
          <w:color w:val="000000" w:themeColor="text1"/>
          <w:sz w:val="20"/>
          <w:szCs w:val="20"/>
        </w:rPr>
        <w:t xml:space="preserve"> they know how they will be affected by INGREZZA or INGREZZA SPRINKLE.</w:t>
      </w:r>
    </w:p>
    <w:p w14:paraId="1D084D2E" w14:textId="54F78FF9"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6285978E" w14:textId="406DEFD5"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QT Prolongation</w:t>
      </w:r>
    </w:p>
    <w:p w14:paraId="3A14051E" w14:textId="43DC0220"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prolong the QT interval, although the degree of QT</w:t>
      </w:r>
    </w:p>
    <w:p w14:paraId="2D152445" w14:textId="153E4522" w:rsidR="00CF1B81" w:rsidRPr="005E685B" w:rsidRDefault="00CF1B81" w:rsidP="00CF1B81">
      <w:pPr>
        <w:autoSpaceDE w:val="0"/>
        <w:autoSpaceDN w:val="0"/>
        <w:adjustRightInd w:val="0"/>
        <w:rPr>
          <w:rFonts w:ascii="Arial" w:hAnsi="Arial" w:cs="Arial"/>
          <w:color w:val="000000" w:themeColor="text1"/>
          <w:sz w:val="20"/>
          <w:szCs w:val="20"/>
        </w:rPr>
      </w:pPr>
      <w:proofErr w:type="gramStart"/>
      <w:r w:rsidRPr="005E685B">
        <w:rPr>
          <w:rFonts w:ascii="Arial" w:hAnsi="Arial" w:cs="Arial"/>
          <w:color w:val="000000" w:themeColor="text1"/>
          <w:sz w:val="20"/>
          <w:szCs w:val="20"/>
        </w:rPr>
        <w:t>prolongation</w:t>
      </w:r>
      <w:proofErr w:type="gramEnd"/>
      <w:r w:rsidRPr="005E685B">
        <w:rPr>
          <w:rFonts w:ascii="Arial" w:hAnsi="Arial" w:cs="Arial"/>
          <w:color w:val="000000" w:themeColor="text1"/>
          <w:sz w:val="20"/>
          <w:szCs w:val="20"/>
        </w:rPr>
        <w:t xml:space="preserve"> is not clinically significant at concentrations expected with recommended dosing.</w:t>
      </w:r>
    </w:p>
    <w:p w14:paraId="1F1D32C6" w14:textId="14940025"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should be avoided in patients with congenital long QT</w:t>
      </w:r>
    </w:p>
    <w:p w14:paraId="3E31A940" w14:textId="757A1AC7"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syndrome or with arrhythmias associated with a prolonged QT interval. For patients at increased risk of a</w:t>
      </w:r>
    </w:p>
    <w:p w14:paraId="1236D57E" w14:textId="3AB77E67" w:rsidR="00CF1B81" w:rsidRPr="005E685B" w:rsidRDefault="00CF1B81" w:rsidP="00CF1B81">
      <w:pPr>
        <w:shd w:val="clear" w:color="auto" w:fill="FFFFFF"/>
        <w:spacing w:before="120" w:after="180"/>
        <w:contextualSpacing/>
        <w:rPr>
          <w:rFonts w:ascii="Arial" w:hAnsi="Arial" w:cs="Arial"/>
          <w:color w:val="000000" w:themeColor="text1"/>
          <w:sz w:val="20"/>
          <w:szCs w:val="20"/>
        </w:rPr>
      </w:pPr>
      <w:r w:rsidRPr="005E685B">
        <w:rPr>
          <w:rFonts w:ascii="Arial" w:hAnsi="Arial" w:cs="Arial"/>
          <w:color w:val="000000" w:themeColor="text1"/>
          <w:sz w:val="20"/>
          <w:szCs w:val="20"/>
        </w:rPr>
        <w:t>prolonged QT interval, assess the QT interval before increasing the dosage.</w:t>
      </w:r>
    </w:p>
    <w:p w14:paraId="5CA9030F" w14:textId="5F607250" w:rsidR="00CF1B81" w:rsidRPr="005E685B" w:rsidRDefault="00CF1B81" w:rsidP="00CF1B81">
      <w:pPr>
        <w:shd w:val="clear" w:color="auto" w:fill="FFFFFF"/>
        <w:spacing w:before="120" w:after="180"/>
        <w:contextualSpacing/>
        <w:rPr>
          <w:rFonts w:ascii="Arial" w:eastAsia="Times New Roman" w:hAnsi="Arial" w:cs="Arial"/>
          <w:color w:val="000000" w:themeColor="text1"/>
          <w:sz w:val="20"/>
          <w:szCs w:val="20"/>
        </w:rPr>
      </w:pPr>
    </w:p>
    <w:p w14:paraId="5AE750CE" w14:textId="15389696" w:rsidR="00CF1B81" w:rsidRPr="005E685B" w:rsidRDefault="00CF1B81" w:rsidP="00CF1B81">
      <w:pPr>
        <w:shd w:val="clear" w:color="auto" w:fill="FFFFFF"/>
        <w:spacing w:before="120"/>
        <w:contextualSpacing/>
        <w:outlineLvl w:val="3"/>
        <w:rPr>
          <w:rFonts w:ascii="Arial" w:hAnsi="Arial" w:cs="Arial"/>
          <w:color w:val="000000" w:themeColor="text1"/>
          <w:sz w:val="20"/>
          <w:szCs w:val="20"/>
          <w:shd w:val="clear" w:color="auto" w:fill="FFFFFF"/>
        </w:rPr>
      </w:pPr>
      <w:r w:rsidRPr="005E685B">
        <w:rPr>
          <w:rFonts w:ascii="Arial" w:eastAsia="Times New Roman" w:hAnsi="Arial" w:cs="Arial"/>
          <w:b/>
          <w:bCs/>
          <w:color w:val="000000" w:themeColor="text1"/>
          <w:sz w:val="20"/>
          <w:szCs w:val="20"/>
        </w:rPr>
        <w:t>Neuroleptic Malignant Syndrome</w:t>
      </w:r>
      <w:r w:rsidRPr="005E685B">
        <w:rPr>
          <w:rFonts w:ascii="Arial" w:hAnsi="Arial" w:cs="Arial"/>
          <w:color w:val="000000" w:themeColor="text1"/>
          <w:sz w:val="20"/>
          <w:szCs w:val="20"/>
          <w:shd w:val="clear" w:color="auto" w:fill="FFFFFF"/>
        </w:rPr>
        <w:t xml:space="preserve"> </w:t>
      </w:r>
    </w:p>
    <w:p w14:paraId="7713E06D" w14:textId="0B5B5BE1"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A potentially fatal symptom complex referred to as Neuroleptic Malignant Syndrome (NMS) has been</w:t>
      </w:r>
    </w:p>
    <w:p w14:paraId="50959D86" w14:textId="18EBCA94"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reported in association with drugs that reduce dopaminergic transmission, including INGREZZA. The</w:t>
      </w:r>
    </w:p>
    <w:p w14:paraId="16C8F520" w14:textId="39C72295"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management of NMS should include immediate discontinuation of INGREZZA or INGREZZA</w:t>
      </w:r>
    </w:p>
    <w:p w14:paraId="36707F21" w14:textId="23E8748E"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SPRINKLE, intensive symptomatic treatment and medical monitoring, and treatment of any concomitant</w:t>
      </w:r>
    </w:p>
    <w:p w14:paraId="14C9D8CD" w14:textId="77EC8890"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serious medical problems. If treatment with INGREZZA or INGREZZA SPRINKLE is needed after</w:t>
      </w:r>
    </w:p>
    <w:p w14:paraId="1E8EF2B6" w14:textId="7C880C61" w:rsidR="00CF1B81" w:rsidRPr="005E685B" w:rsidRDefault="00CF1B81" w:rsidP="00CF1B81">
      <w:pPr>
        <w:shd w:val="clear" w:color="auto" w:fill="FFFFFF"/>
        <w:spacing w:before="120"/>
        <w:contextualSpacing/>
        <w:outlineLvl w:val="3"/>
        <w:rPr>
          <w:rFonts w:ascii="Arial" w:hAnsi="Arial" w:cs="Arial"/>
          <w:color w:val="000000" w:themeColor="text1"/>
          <w:sz w:val="20"/>
          <w:szCs w:val="20"/>
        </w:rPr>
      </w:pPr>
      <w:r w:rsidRPr="005E685B">
        <w:rPr>
          <w:rFonts w:ascii="Arial" w:hAnsi="Arial" w:cs="Arial"/>
          <w:color w:val="000000" w:themeColor="text1"/>
          <w:sz w:val="20"/>
          <w:szCs w:val="20"/>
        </w:rPr>
        <w:t>recovery from NMS, patients should be monitored for signs of recurrence.</w:t>
      </w:r>
    </w:p>
    <w:p w14:paraId="6D01F978" w14:textId="523DF03D" w:rsidR="00CF1B81" w:rsidRDefault="00CF1B81" w:rsidP="00CF1B81">
      <w:pPr>
        <w:shd w:val="clear" w:color="auto" w:fill="FFFFFF"/>
        <w:spacing w:before="120"/>
        <w:contextualSpacing/>
        <w:outlineLvl w:val="3"/>
        <w:rPr>
          <w:rFonts w:ascii="Times New Roman" w:hAnsi="Times New Roman" w:cs="Times New Roman"/>
          <w:color w:val="000000"/>
          <w:sz w:val="22"/>
          <w:szCs w:val="22"/>
        </w:rPr>
      </w:pPr>
    </w:p>
    <w:p w14:paraId="7FCC6A20" w14:textId="456334E9" w:rsidR="00CF1B81" w:rsidRPr="005E685B" w:rsidRDefault="00CF1B81" w:rsidP="00CF1B81">
      <w:pPr>
        <w:shd w:val="clear" w:color="auto" w:fill="FFFFFF"/>
        <w:spacing w:before="120"/>
        <w:contextualSpacing/>
        <w:outlineLvl w:val="3"/>
        <w:rPr>
          <w:rFonts w:ascii="Arial" w:eastAsia="Times New Roman" w:hAnsi="Arial" w:cs="Arial"/>
          <w:b/>
          <w:bCs/>
          <w:color w:val="000000" w:themeColor="text1"/>
          <w:sz w:val="20"/>
          <w:szCs w:val="20"/>
        </w:rPr>
      </w:pPr>
      <w:r w:rsidRPr="005E685B">
        <w:rPr>
          <w:rFonts w:ascii="Arial" w:eastAsia="Times New Roman" w:hAnsi="Arial" w:cs="Arial"/>
          <w:b/>
          <w:bCs/>
          <w:color w:val="000000" w:themeColor="text1"/>
          <w:sz w:val="20"/>
          <w:szCs w:val="20"/>
        </w:rPr>
        <w:t>Parkinsonism</w:t>
      </w:r>
    </w:p>
    <w:p w14:paraId="60103F70" w14:textId="090EB5B2" w:rsidR="00CF1B81" w:rsidRPr="005E685B" w:rsidRDefault="00CF1B81" w:rsidP="00CF1B81">
      <w:pPr>
        <w:autoSpaceDE w:val="0"/>
        <w:autoSpaceDN w:val="0"/>
        <w:adjustRightInd w:val="0"/>
        <w:rPr>
          <w:rFonts w:ascii="Arial" w:hAnsi="Arial" w:cs="Arial"/>
          <w:color w:val="000000" w:themeColor="text1"/>
          <w:sz w:val="20"/>
          <w:szCs w:val="20"/>
        </w:rPr>
      </w:pPr>
      <w:r w:rsidRPr="005E685B">
        <w:rPr>
          <w:rFonts w:ascii="Arial" w:hAnsi="Arial" w:cs="Arial"/>
          <w:color w:val="000000" w:themeColor="text1"/>
          <w:sz w:val="20"/>
          <w:szCs w:val="20"/>
        </w:rPr>
        <w:t>INGREZZA and INGREZZA SPRINKLE may cause parkinsonism. Parkinsonism has also been observed</w:t>
      </w:r>
      <w:r>
        <w:rPr>
          <w:rFonts w:ascii="Arial" w:hAnsi="Arial" w:cs="Arial"/>
          <w:color w:val="000000" w:themeColor="text1"/>
          <w:sz w:val="20"/>
          <w:szCs w:val="20"/>
        </w:rPr>
        <w:t xml:space="preserve"> </w:t>
      </w:r>
      <w:r w:rsidRPr="005E685B">
        <w:rPr>
          <w:rFonts w:ascii="Arial" w:hAnsi="Arial" w:cs="Arial"/>
          <w:color w:val="000000" w:themeColor="text1"/>
          <w:sz w:val="20"/>
          <w:szCs w:val="20"/>
        </w:rPr>
        <w:t>with other VMAT2 inhibitors. Reduce the dose or discontinue INGREZZA or INGREZZA SPRINKLE</w:t>
      </w:r>
    </w:p>
    <w:p w14:paraId="6A5EA897" w14:textId="09CBBED5" w:rsidR="00CF1B81" w:rsidRPr="005E685B" w:rsidRDefault="00297035" w:rsidP="00CF1B81">
      <w:pPr>
        <w:shd w:val="clear" w:color="auto" w:fill="FFFFFF"/>
        <w:spacing w:before="120" w:after="180"/>
        <w:contextualSpacing/>
        <w:rPr>
          <w:rFonts w:ascii="Arial" w:eastAsia="Times New Roman" w:hAnsi="Arial" w:cs="Arial"/>
          <w:color w:val="000000" w:themeColor="text1"/>
          <w:sz w:val="20"/>
          <w:szCs w:val="20"/>
        </w:rPr>
        <w:sectPr w:rsidR="00CF1B81" w:rsidRPr="005E685B" w:rsidSect="00CF1B81">
          <w:footerReference w:type="default" r:id="rId22"/>
          <w:pgSz w:w="12240" w:h="15840"/>
          <w:pgMar w:top="783" w:right="1440" w:bottom="1440" w:left="1440" w:header="1440" w:footer="477" w:gutter="0"/>
          <w:cols w:space="720"/>
          <w:docGrid w:linePitch="360"/>
        </w:sectPr>
      </w:pPr>
      <w:r w:rsidRPr="00D42FBD">
        <w:rPr>
          <w:rFonts w:ascii="Arial" w:hAnsi="Arial"/>
          <w:noProof/>
          <w:sz w:val="20"/>
          <w:szCs w:val="20"/>
          <w:u w:val="single"/>
        </w:rPr>
        <mc:AlternateContent>
          <mc:Choice Requires="wps">
            <w:drawing>
              <wp:anchor distT="45720" distB="45720" distL="114300" distR="114300" simplePos="0" relativeHeight="251665408" behindDoc="0" locked="0" layoutInCell="1" allowOverlap="1" wp14:anchorId="440DD997" wp14:editId="2583ACC4">
                <wp:simplePos x="0" y="0"/>
                <wp:positionH relativeFrom="rightMargin">
                  <wp:posOffset>337185</wp:posOffset>
                </wp:positionH>
                <wp:positionV relativeFrom="paragraph">
                  <wp:posOffset>536938</wp:posOffset>
                </wp:positionV>
                <wp:extent cx="256540" cy="1404620"/>
                <wp:effectExtent l="0" t="0" r="0" b="1270"/>
                <wp:wrapNone/>
                <wp:docPr id="2138900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solidFill>
                          <a:srgbClr val="FFFFFF"/>
                        </a:solidFill>
                        <a:ln w="9525">
                          <a:noFill/>
                          <a:miter lim="800000"/>
                          <a:headEnd/>
                          <a:tailEnd/>
                        </a:ln>
                      </wps:spPr>
                      <wps:txbx>
                        <w:txbxContent>
                          <w:p w14:paraId="668E1604" w14:textId="30818A3B" w:rsidR="00297035" w:rsidRPr="00F709A6" w:rsidRDefault="00297035" w:rsidP="00297035">
                            <w:pPr>
                              <w:rPr>
                                <w:rFonts w:ascii="Arial" w:hAnsi="Arial" w:cs="Arial"/>
                                <w:sz w:val="20"/>
                                <w:szCs w:val="20"/>
                              </w:rPr>
                            </w:pPr>
                            <w:r>
                              <w:rPr>
                                <w:rFonts w:ascii="Arial" w:hAnsi="Arial" w:cs="Arial"/>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0DD997" id="_x0000_t202" coordsize="21600,21600" o:spt="202" path="m,l,21600r21600,l21600,xe">
                <v:stroke joinstyle="miter"/>
                <v:path gradientshapeok="t" o:connecttype="rect"/>
              </v:shapetype>
              <v:shape id="_x0000_s1028" type="#_x0000_t202" style="position:absolute;margin-left:26.55pt;margin-top:42.3pt;width:20.2pt;height:110.6pt;z-index:25166540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" stroked="f">
                <v:textbox style="mso-fit-shape-to-text:t">
                  <w:txbxContent>
                    <w:p w14:paraId="668E1604" w14:textId="30818A3B" w:rsidR="00297035" w:rsidRPr="00F709A6" w:rsidRDefault="00297035" w:rsidP="00297035">
                      <w:pPr>
                        <w:rPr>
                          <w:rFonts w:ascii="Arial" w:hAnsi="Arial" w:cs="Arial"/>
                          <w:sz w:val="20"/>
                          <w:szCs w:val="20"/>
                        </w:rPr>
                      </w:pPr>
                      <w:r>
                        <w:rPr>
                          <w:rFonts w:ascii="Arial" w:hAnsi="Arial" w:cs="Arial"/>
                          <w:sz w:val="20"/>
                          <w:szCs w:val="20"/>
                        </w:rPr>
                        <w:t>3</w:t>
                      </w:r>
                    </w:p>
                  </w:txbxContent>
                </v:textbox>
                <w10:wrap anchorx="margin"/>
              </v:shape>
            </w:pict>
          </mc:Fallback>
        </mc:AlternateContent>
      </w:r>
      <w:r w:rsidR="00CF1B81" w:rsidRPr="005E685B">
        <w:rPr>
          <w:rFonts w:ascii="Arial" w:hAnsi="Arial" w:cs="Arial"/>
          <w:color w:val="000000" w:themeColor="text1"/>
          <w:sz w:val="20"/>
          <w:szCs w:val="20"/>
        </w:rPr>
        <w:t xml:space="preserve">treatment in patients who develop clinically significant </w:t>
      </w:r>
      <w:proofErr w:type="spellStart"/>
      <w:r w:rsidR="00CF1B81" w:rsidRPr="005E685B">
        <w:rPr>
          <w:rFonts w:ascii="Arial" w:hAnsi="Arial" w:cs="Arial"/>
          <w:color w:val="000000" w:themeColor="text1"/>
          <w:sz w:val="20"/>
          <w:szCs w:val="20"/>
        </w:rPr>
        <w:t>parkinson</w:t>
      </w:r>
      <w:proofErr w:type="spellEnd"/>
      <w:r w:rsidR="00CF1B81" w:rsidRPr="005E685B">
        <w:rPr>
          <w:rFonts w:ascii="Arial" w:hAnsi="Arial" w:cs="Arial"/>
          <w:color w:val="000000" w:themeColor="text1"/>
          <w:sz w:val="20"/>
          <w:szCs w:val="20"/>
        </w:rPr>
        <w:t>-like signs or symptoms.</w:t>
      </w:r>
    </w:p>
    <w:p w14:paraId="4C76A131" w14:textId="3D4DFF64" w:rsidR="00CF1B81" w:rsidRPr="00A20B2C" w:rsidRDefault="00CF1B81" w:rsidP="00CF1B81">
      <w:pPr>
        <w:spacing w:before="120"/>
        <w:contextualSpacing/>
        <w:rPr>
          <w:rFonts w:ascii="Arial" w:hAnsi="Arial" w:cs="Arial"/>
          <w:sz w:val="20"/>
          <w:szCs w:val="20"/>
        </w:rPr>
      </w:pPr>
      <w:r w:rsidRPr="00A20B2C">
        <w:rPr>
          <w:rFonts w:ascii="Arial" w:hAnsi="Arial" w:cs="Arial"/>
          <w:b/>
          <w:sz w:val="20"/>
          <w:szCs w:val="20"/>
        </w:rPr>
        <w:lastRenderedPageBreak/>
        <w:t>IMPORTANT SAFETY INFORMATION</w:t>
      </w:r>
      <w:r>
        <w:rPr>
          <w:rFonts w:ascii="Arial" w:hAnsi="Arial" w:cs="Arial"/>
          <w:b/>
          <w:sz w:val="20"/>
          <w:szCs w:val="20"/>
        </w:rPr>
        <w:t xml:space="preserve"> (continued)</w:t>
      </w:r>
    </w:p>
    <w:p w14:paraId="7E12A3B2" w14:textId="50757143" w:rsidR="00CF1B81" w:rsidRDefault="00CF1B81" w:rsidP="00CF1B81">
      <w:pPr>
        <w:spacing w:before="120"/>
        <w:contextualSpacing/>
        <w:rPr>
          <w:rFonts w:ascii="Arial" w:hAnsi="Arial" w:cs="Arial"/>
          <w:b/>
          <w:sz w:val="20"/>
          <w:szCs w:val="20"/>
        </w:rPr>
      </w:pPr>
    </w:p>
    <w:p w14:paraId="2C1EEE22" w14:textId="2996E8EB" w:rsidR="00CF1B81" w:rsidRPr="00A20B2C" w:rsidRDefault="00CF1B81" w:rsidP="00CF1B81">
      <w:pPr>
        <w:spacing w:before="120"/>
        <w:contextualSpacing/>
        <w:rPr>
          <w:rFonts w:ascii="Arial" w:hAnsi="Arial" w:cs="Arial"/>
          <w:b/>
          <w:sz w:val="20"/>
          <w:szCs w:val="20"/>
        </w:rPr>
      </w:pPr>
      <w:r w:rsidRPr="00A20B2C">
        <w:rPr>
          <w:rFonts w:ascii="Arial" w:hAnsi="Arial" w:cs="Arial"/>
          <w:b/>
          <w:sz w:val="20"/>
          <w:szCs w:val="20"/>
        </w:rPr>
        <w:t>ADVERSE REACTIONS</w:t>
      </w:r>
    </w:p>
    <w:p w14:paraId="39A25B9A" w14:textId="39389BDF" w:rsidR="00CF1B81" w:rsidRPr="005E685B"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 in patients with tardive dyskinesia (≥5% and twice the rate of</w:t>
      </w:r>
    </w:p>
    <w:p w14:paraId="24A10734" w14:textId="1A979B7F" w:rsidR="00CF1B81"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placebo) is somnolence.</w:t>
      </w:r>
    </w:p>
    <w:p w14:paraId="509E0AB7" w14:textId="773DA3C5" w:rsidR="00CF1B81" w:rsidRPr="005E685B" w:rsidRDefault="00CF1B81" w:rsidP="00CF1B81">
      <w:pPr>
        <w:autoSpaceDE w:val="0"/>
        <w:autoSpaceDN w:val="0"/>
        <w:adjustRightInd w:val="0"/>
        <w:rPr>
          <w:rFonts w:ascii="Arial" w:eastAsia="TimesNewRomanPSMT" w:hAnsi="Arial" w:cs="Arial"/>
          <w:color w:val="000000" w:themeColor="text1"/>
          <w:sz w:val="20"/>
          <w:szCs w:val="20"/>
        </w:rPr>
      </w:pPr>
    </w:p>
    <w:p w14:paraId="5A0DEA7E" w14:textId="5C90E34A" w:rsidR="00CF1B81" w:rsidRPr="005E685B" w:rsidRDefault="00CF1B81" w:rsidP="00CF1B81">
      <w:pPr>
        <w:autoSpaceDE w:val="0"/>
        <w:autoSpaceDN w:val="0"/>
        <w:adjustRightInd w:val="0"/>
        <w:rPr>
          <w:rFonts w:ascii="Arial" w:eastAsia="TimesNewRomanPSMT" w:hAnsi="Arial" w:cs="Arial"/>
          <w:color w:val="000000" w:themeColor="text1"/>
          <w:sz w:val="20"/>
          <w:szCs w:val="20"/>
        </w:rPr>
      </w:pPr>
      <w:r w:rsidRPr="005E685B">
        <w:rPr>
          <w:rFonts w:ascii="Arial" w:eastAsia="TimesNewRomanPSMT" w:hAnsi="Arial" w:cs="Arial"/>
          <w:color w:val="000000" w:themeColor="text1"/>
          <w:sz w:val="20"/>
          <w:szCs w:val="20"/>
        </w:rPr>
        <w:t>The most common adverse reactions in patients with chorea associated with Huntington’s disease (≥5%</w:t>
      </w:r>
    </w:p>
    <w:p w14:paraId="62E9BFB5" w14:textId="1D840829" w:rsidR="00CF1B81" w:rsidRDefault="00CF1B81" w:rsidP="00CF1B81">
      <w:pPr>
        <w:shd w:val="clear" w:color="auto" w:fill="FFFFFF"/>
        <w:spacing w:before="120" w:after="180"/>
        <w:contextualSpacing/>
        <w:rPr>
          <w:rFonts w:ascii="Times New Roman" w:eastAsia="TimesNewRomanPSMT" w:hAnsi="Times New Roman" w:cs="Times New Roman"/>
          <w:color w:val="26213F"/>
          <w:sz w:val="22"/>
          <w:szCs w:val="22"/>
        </w:rPr>
      </w:pPr>
      <w:r w:rsidRPr="005E685B">
        <w:rPr>
          <w:rFonts w:ascii="Arial" w:eastAsia="TimesNewRomanPSMT" w:hAnsi="Arial" w:cs="Arial"/>
          <w:color w:val="000000" w:themeColor="text1"/>
          <w:sz w:val="20"/>
          <w:szCs w:val="20"/>
        </w:rPr>
        <w:t>and twice the rate of placebo) are somnolence/lethargy/sedation, urticaria, rash, and insomnia</w:t>
      </w:r>
      <w:r>
        <w:rPr>
          <w:rFonts w:ascii="Times New Roman" w:eastAsia="TimesNewRomanPSMT" w:hAnsi="Times New Roman" w:cs="Times New Roman"/>
          <w:color w:val="26213F"/>
          <w:sz w:val="22"/>
          <w:szCs w:val="22"/>
        </w:rPr>
        <w:t>.</w:t>
      </w:r>
    </w:p>
    <w:p w14:paraId="3C6C7E16" w14:textId="3D85B4CF" w:rsidR="00CF1B81" w:rsidRPr="00A20B2C" w:rsidRDefault="00CF1B81" w:rsidP="00CF1B81">
      <w:pPr>
        <w:shd w:val="clear" w:color="auto" w:fill="FFFFFF"/>
        <w:spacing w:before="120" w:after="180"/>
        <w:contextualSpacing/>
        <w:rPr>
          <w:rFonts w:ascii="Arial" w:eastAsia="Times New Roman" w:hAnsi="Arial" w:cs="Arial"/>
          <w:sz w:val="20"/>
          <w:szCs w:val="20"/>
        </w:rPr>
      </w:pPr>
    </w:p>
    <w:p w14:paraId="292DEB15" w14:textId="38D090B3" w:rsidR="00CF1B81" w:rsidRDefault="00CF1B81" w:rsidP="00CF1B81">
      <w:pPr>
        <w:shd w:val="clear" w:color="auto" w:fill="FFFFFF"/>
        <w:spacing w:before="120" w:after="180"/>
        <w:contextualSpacing/>
        <w:rPr>
          <w:rFonts w:ascii="Arial" w:eastAsia="Times New Roman" w:hAnsi="Arial" w:cs="Arial"/>
          <w:sz w:val="20"/>
          <w:szCs w:val="20"/>
        </w:rPr>
      </w:pPr>
      <w:r w:rsidRPr="00A20B2C">
        <w:rPr>
          <w:rFonts w:ascii="Arial" w:eastAsia="Times New Roman" w:hAnsi="Arial" w:cs="Arial"/>
          <w:sz w:val="20"/>
          <w:szCs w:val="20"/>
        </w:rPr>
        <w:t>You are encouraged to report negative side effects of prescription drugs to the FDA. Visit MedWatch at </w:t>
      </w:r>
      <w:hyperlink r:id="rId23" w:history="1">
        <w:r w:rsidRPr="00A20B2C">
          <w:rPr>
            <w:rFonts w:ascii="Arial" w:eastAsia="Times New Roman" w:hAnsi="Arial" w:cs="Arial"/>
            <w:b/>
            <w:bCs/>
            <w:color w:val="D50054"/>
            <w:sz w:val="20"/>
            <w:szCs w:val="20"/>
            <w:u w:val="single"/>
          </w:rPr>
          <w:t>www.fda.gov/medwatch</w:t>
        </w:r>
      </w:hyperlink>
      <w:r w:rsidRPr="00A20B2C">
        <w:rPr>
          <w:rFonts w:ascii="Arial" w:eastAsia="Times New Roman" w:hAnsi="Arial" w:cs="Arial"/>
          <w:sz w:val="20"/>
          <w:szCs w:val="20"/>
        </w:rPr>
        <w:t> or call </w:t>
      </w:r>
      <w:hyperlink r:id="rId24" w:history="1">
        <w:r w:rsidRPr="00A20B2C">
          <w:rPr>
            <w:rFonts w:ascii="Arial" w:eastAsia="Times New Roman" w:hAnsi="Arial" w:cs="Arial"/>
            <w:b/>
            <w:bCs/>
            <w:color w:val="D50054"/>
            <w:sz w:val="20"/>
            <w:szCs w:val="20"/>
            <w:u w:val="single"/>
          </w:rPr>
          <w:t>1-800-FDA-1088</w:t>
        </w:r>
      </w:hyperlink>
      <w:r w:rsidRPr="00A20B2C">
        <w:rPr>
          <w:rFonts w:ascii="Arial" w:eastAsia="Times New Roman" w:hAnsi="Arial" w:cs="Arial"/>
          <w:sz w:val="20"/>
          <w:szCs w:val="20"/>
        </w:rPr>
        <w:t>.</w:t>
      </w:r>
    </w:p>
    <w:p w14:paraId="19E099E8" w14:textId="77777777" w:rsidR="00D95602" w:rsidRDefault="00D95602" w:rsidP="00CF1B81">
      <w:pPr>
        <w:shd w:val="clear" w:color="auto" w:fill="FFFFFF"/>
        <w:spacing w:before="120" w:after="180"/>
        <w:contextualSpacing/>
        <w:rPr>
          <w:rFonts w:ascii="Arial" w:eastAsia="Times New Roman" w:hAnsi="Arial" w:cs="Arial"/>
          <w:sz w:val="20"/>
          <w:szCs w:val="20"/>
        </w:rPr>
      </w:pPr>
    </w:p>
    <w:p w14:paraId="52C66479" w14:textId="1DCA376A" w:rsidR="00D95602" w:rsidRPr="00A20B2C" w:rsidRDefault="000B6457" w:rsidP="00CF1B81">
      <w:pPr>
        <w:shd w:val="clear" w:color="auto" w:fill="FFFFFF"/>
        <w:spacing w:before="120" w:after="180"/>
        <w:contextualSpacing/>
        <w:rPr>
          <w:rFonts w:ascii="Arial" w:eastAsia="Times New Roman" w:hAnsi="Arial" w:cs="Arial"/>
          <w:sz w:val="20"/>
          <w:szCs w:val="20"/>
        </w:rPr>
      </w:pPr>
      <w:r w:rsidRPr="000B6457">
        <w:rPr>
          <w:rFonts w:ascii="Arial" w:eastAsia="Times New Roman" w:hAnsi="Arial" w:cs="Arial"/>
          <w:b/>
          <w:bCs/>
          <w:sz w:val="20"/>
          <w:szCs w:val="20"/>
        </w:rPr>
        <w:t>Dosage Forms and Strengths:</w:t>
      </w:r>
      <w:r w:rsidRPr="000B6457">
        <w:rPr>
          <w:rFonts w:ascii="Arial" w:eastAsia="Times New Roman" w:hAnsi="Arial" w:cs="Arial"/>
          <w:sz w:val="20"/>
          <w:szCs w:val="20"/>
        </w:rPr>
        <w:t xml:space="preserve"> INGREZZA and INGREZZA SPRINKLE are available in 40 mg, 60 mg, and 80 mg capsules.</w:t>
      </w:r>
    </w:p>
    <w:p w14:paraId="61A05D58" w14:textId="710DE802" w:rsidR="00CF1B81" w:rsidRPr="00A20B2C" w:rsidRDefault="00CF1B81" w:rsidP="00CF1B81">
      <w:pPr>
        <w:shd w:val="clear" w:color="auto" w:fill="FFFFFF"/>
        <w:spacing w:before="120" w:after="180"/>
        <w:contextualSpacing/>
        <w:rPr>
          <w:rFonts w:ascii="Arial" w:eastAsia="Times New Roman" w:hAnsi="Arial" w:cs="Arial"/>
          <w:b/>
          <w:bCs/>
          <w:sz w:val="20"/>
          <w:szCs w:val="20"/>
        </w:rPr>
      </w:pPr>
    </w:p>
    <w:p w14:paraId="6029D534" w14:textId="7B66173E" w:rsidR="00CF1B81" w:rsidRPr="00A20B2C" w:rsidRDefault="00CF1B81" w:rsidP="00CF1B81">
      <w:pPr>
        <w:shd w:val="clear" w:color="auto" w:fill="FFFFFF"/>
        <w:spacing w:before="120" w:after="180"/>
        <w:contextualSpacing/>
        <w:rPr>
          <w:rFonts w:ascii="Arial" w:eastAsia="Times New Roman" w:hAnsi="Arial" w:cs="Arial"/>
          <w:color w:val="26213F"/>
          <w:sz w:val="20"/>
          <w:szCs w:val="20"/>
        </w:rPr>
      </w:pPr>
      <w:r w:rsidRPr="00A20B2C">
        <w:rPr>
          <w:rFonts w:ascii="Arial" w:eastAsia="Times New Roman" w:hAnsi="Arial" w:cs="Arial"/>
          <w:b/>
          <w:bCs/>
          <w:sz w:val="20"/>
          <w:szCs w:val="20"/>
        </w:rPr>
        <w:t>Please see</w:t>
      </w:r>
      <w:r w:rsidR="00F1767C">
        <w:rPr>
          <w:rFonts w:ascii="Arial" w:eastAsia="Times New Roman" w:hAnsi="Arial" w:cs="Arial"/>
          <w:b/>
          <w:bCs/>
          <w:sz w:val="20"/>
          <w:szCs w:val="20"/>
        </w:rPr>
        <w:t xml:space="preserve"> accompanying f</w:t>
      </w:r>
      <w:r w:rsidRPr="00A20B2C">
        <w:rPr>
          <w:rFonts w:ascii="Arial" w:eastAsia="Times New Roman" w:hAnsi="Arial" w:cs="Arial"/>
          <w:b/>
          <w:bCs/>
          <w:sz w:val="20"/>
          <w:szCs w:val="20"/>
        </w:rPr>
        <w:t>ull </w:t>
      </w:r>
      <w:hyperlink r:id="rId25" w:tgtFrame="_blank" w:history="1">
        <w:r w:rsidRPr="00A20B2C">
          <w:rPr>
            <w:rFonts w:ascii="Arial" w:eastAsia="Times New Roman" w:hAnsi="Arial" w:cs="Arial"/>
            <w:b/>
            <w:bCs/>
            <w:color w:val="D50054"/>
            <w:sz w:val="20"/>
            <w:szCs w:val="20"/>
            <w:u w:val="single"/>
          </w:rPr>
          <w:t>Prescribing Information</w:t>
        </w:r>
      </w:hyperlink>
      <w:r w:rsidRPr="00A20B2C">
        <w:rPr>
          <w:rFonts w:ascii="Arial" w:eastAsia="Times New Roman" w:hAnsi="Arial" w:cs="Arial"/>
          <w:b/>
          <w:bCs/>
          <w:sz w:val="20"/>
          <w:szCs w:val="20"/>
        </w:rPr>
        <w:t xml:space="preserve">, including Boxed Warning. </w:t>
      </w:r>
    </w:p>
    <w:p w14:paraId="3F617550" w14:textId="6864A920" w:rsidR="006B4C7B" w:rsidRPr="00832CF1" w:rsidRDefault="00F46D1D" w:rsidP="00832CF1">
      <w:pPr>
        <w:rPr>
          <w:rFonts w:ascii="Arial" w:hAnsi="Arial" w:cs="Arial"/>
          <w:sz w:val="20"/>
          <w:szCs w:val="20"/>
        </w:rPr>
      </w:pPr>
      <w:r w:rsidRPr="00D42FBD">
        <w:rPr>
          <w:rFonts w:ascii="Arial" w:hAnsi="Arial"/>
          <w:noProof/>
          <w:sz w:val="20"/>
          <w:szCs w:val="20"/>
          <w:u w:val="single"/>
        </w:rPr>
        <mc:AlternateContent>
          <mc:Choice Requires="wps">
            <w:drawing>
              <wp:anchor distT="45720" distB="45720" distL="114300" distR="114300" simplePos="0" relativeHeight="251669504" behindDoc="0" locked="0" layoutInCell="1" allowOverlap="1" wp14:anchorId="4BE6B04E" wp14:editId="7F8E007A">
                <wp:simplePos x="0" y="0"/>
                <wp:positionH relativeFrom="rightMargin">
                  <wp:posOffset>337185</wp:posOffset>
                </wp:positionH>
                <wp:positionV relativeFrom="paragraph">
                  <wp:posOffset>6069292</wp:posOffset>
                </wp:positionV>
                <wp:extent cx="256540" cy="1404620"/>
                <wp:effectExtent l="0" t="0" r="0" b="1270"/>
                <wp:wrapNone/>
                <wp:docPr id="460516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solidFill>
                          <a:srgbClr val="FFFFFF"/>
                        </a:solidFill>
                        <a:ln w="9525">
                          <a:noFill/>
                          <a:miter lim="800000"/>
                          <a:headEnd/>
                          <a:tailEnd/>
                        </a:ln>
                      </wps:spPr>
                      <wps:txbx>
                        <w:txbxContent>
                          <w:p w14:paraId="5D6F7675" w14:textId="21B93AE9" w:rsidR="00F46D1D" w:rsidRPr="00F709A6" w:rsidRDefault="00F46D1D" w:rsidP="00F46D1D">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6B04E" id="_x0000_s1029" type="#_x0000_t202" style="position:absolute;margin-left:26.55pt;margin-top:477.9pt;width:20.2pt;height:110.6pt;z-index:25166950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EQIAAP0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" stroked="f">
                <v:textbox style="mso-fit-shape-to-text:t">
                  <w:txbxContent>
                    <w:p w14:paraId="5D6F7675" w14:textId="21B93AE9" w:rsidR="00F46D1D" w:rsidRPr="00F709A6" w:rsidRDefault="00F46D1D" w:rsidP="00F46D1D">
                      <w:pPr>
                        <w:rPr>
                          <w:rFonts w:ascii="Arial" w:hAnsi="Arial" w:cs="Arial"/>
                          <w:sz w:val="20"/>
                          <w:szCs w:val="20"/>
                        </w:rPr>
                      </w:pPr>
                      <w:r>
                        <w:rPr>
                          <w:rFonts w:ascii="Arial" w:hAnsi="Arial" w:cs="Arial"/>
                          <w:sz w:val="20"/>
                          <w:szCs w:val="20"/>
                        </w:rPr>
                        <w:t>4</w:t>
                      </w:r>
                    </w:p>
                  </w:txbxContent>
                </v:textbox>
                <w10:wrap anchorx="margin"/>
              </v:shape>
            </w:pict>
          </mc:Fallback>
        </mc:AlternateContent>
      </w:r>
      <w:r w:rsidR="00297035" w:rsidRPr="00D42FBD">
        <w:rPr>
          <w:rFonts w:ascii="Arial" w:hAnsi="Arial"/>
          <w:noProof/>
          <w:sz w:val="20"/>
          <w:szCs w:val="20"/>
          <w:u w:val="single"/>
        </w:rPr>
        <mc:AlternateContent>
          <mc:Choice Requires="wps">
            <w:drawing>
              <wp:anchor distT="45720" distB="45720" distL="114300" distR="114300" simplePos="0" relativeHeight="251667456" behindDoc="0" locked="0" layoutInCell="1" allowOverlap="1" wp14:anchorId="77933CEF" wp14:editId="6A6DA0DC">
                <wp:simplePos x="0" y="0"/>
                <wp:positionH relativeFrom="rightMargin">
                  <wp:posOffset>337185</wp:posOffset>
                </wp:positionH>
                <wp:positionV relativeFrom="paragraph">
                  <wp:posOffset>6532517</wp:posOffset>
                </wp:positionV>
                <wp:extent cx="256540" cy="1404620"/>
                <wp:effectExtent l="0" t="0" r="0" b="1270"/>
                <wp:wrapNone/>
                <wp:docPr id="874733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404620"/>
                        </a:xfrm>
                        <a:prstGeom prst="rect">
                          <a:avLst/>
                        </a:prstGeom>
                        <a:solidFill>
                          <a:srgbClr val="FFFFFF"/>
                        </a:solidFill>
                        <a:ln w="9525">
                          <a:noFill/>
                          <a:miter lim="800000"/>
                          <a:headEnd/>
                          <a:tailEnd/>
                        </a:ln>
                      </wps:spPr>
                      <wps:txbx>
                        <w:txbxContent>
                          <w:p w14:paraId="7FCC339F" w14:textId="29D35750" w:rsidR="00297035" w:rsidRPr="00F709A6" w:rsidRDefault="00297035" w:rsidP="00297035">
                            <w:pPr>
                              <w:rPr>
                                <w:rFonts w:ascii="Arial" w:hAnsi="Arial" w:cs="Arial"/>
                                <w:sz w:val="20"/>
                                <w:szCs w:val="20"/>
                              </w:rPr>
                            </w:pPr>
                            <w:r>
                              <w:rPr>
                                <w:rFonts w:ascii="Arial" w:hAnsi="Arial" w:cs="Arial"/>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33CEF" id="_x0000_s1029" type="#_x0000_t202" style="position:absolute;margin-left:26.55pt;margin-top:514.35pt;width:20.2pt;height:110.6pt;z-index:25166745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" stroked="f">
                <v:textbox style="mso-fit-shape-to-text:t">
                  <w:txbxContent>
                    <w:p w14:paraId="7FCC339F" w14:textId="29D35750" w:rsidR="00297035" w:rsidRPr="00F709A6" w:rsidRDefault="00297035" w:rsidP="00297035">
                      <w:pPr>
                        <w:rPr>
                          <w:rFonts w:ascii="Arial" w:hAnsi="Arial" w:cs="Arial"/>
                          <w:sz w:val="20"/>
                          <w:szCs w:val="20"/>
                        </w:rPr>
                      </w:pPr>
                      <w:r>
                        <w:rPr>
                          <w:rFonts w:ascii="Arial" w:hAnsi="Arial" w:cs="Arial"/>
                          <w:sz w:val="20"/>
                          <w:szCs w:val="20"/>
                        </w:rPr>
                        <w:t>4</w:t>
                      </w:r>
                    </w:p>
                  </w:txbxContent>
                </v:textbox>
                <w10:wrap anchorx="margin"/>
              </v:shape>
            </w:pict>
          </mc:Fallback>
        </mc:AlternateContent>
      </w:r>
    </w:p>
    <w:sectPr w:rsidR="006B4C7B" w:rsidRPr="00832CF1" w:rsidSect="00183F31">
      <w:footerReference w:type="default" r:id="rId26"/>
      <w:pgSz w:w="12240" w:h="15840"/>
      <w:pgMar w:top="783" w:right="1440" w:bottom="1440" w:left="1440" w:header="144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AC1D" w14:textId="77777777" w:rsidR="00CC2483" w:rsidRDefault="00CC2483" w:rsidP="00360F91">
      <w:r>
        <w:separator/>
      </w:r>
    </w:p>
  </w:endnote>
  <w:endnote w:type="continuationSeparator" w:id="0">
    <w:p w14:paraId="5D0B2E7B" w14:textId="77777777" w:rsidR="00CC2483" w:rsidRDefault="00CC2483" w:rsidP="00360F91">
      <w:r>
        <w:continuationSeparator/>
      </w:r>
    </w:p>
  </w:endnote>
  <w:endnote w:type="continuationNotice" w:id="1">
    <w:p w14:paraId="3ED09F7A" w14:textId="77777777" w:rsidR="00CC2483" w:rsidRDefault="00CC2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BC873" w14:textId="1E59D9C3" w:rsidR="00183F31" w:rsidRPr="00183F31" w:rsidRDefault="00FF1B51" w:rsidP="00FC7D42">
    <w:pPr>
      <w:rPr>
        <w:rFonts w:ascii="Arial" w:hAnsi="Arial"/>
        <w:sz w:val="18"/>
        <w:szCs w:val="20"/>
      </w:rPr>
    </w:pPr>
    <w:r>
      <w:rPr>
        <w:noProof/>
        <w:lang w:eastAsia="ja-JP"/>
      </w:rPr>
      <w:drawing>
        <wp:anchor distT="0" distB="0" distL="114300" distR="114300" simplePos="0" relativeHeight="251658240" behindDoc="0" locked="0" layoutInCell="1" allowOverlap="1" wp14:anchorId="7803DF22" wp14:editId="2F071FC9">
          <wp:simplePos x="0" y="0"/>
          <wp:positionH relativeFrom="column">
            <wp:posOffset>-255905</wp:posOffset>
          </wp:positionH>
          <wp:positionV relativeFrom="paragraph">
            <wp:posOffset>-268968</wp:posOffset>
          </wp:positionV>
          <wp:extent cx="2322576" cy="813816"/>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2322576" cy="81381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FAC6" w14:textId="77777777" w:rsidR="00584905" w:rsidRPr="00183F31" w:rsidRDefault="00584905" w:rsidP="00183F31">
    <w:pPr>
      <w:jc w:val="right"/>
      <w:rPr>
        <w:rFonts w:ascii="Arial" w:hAnsi="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1CBC" w14:textId="77777777" w:rsidR="00CF1B81" w:rsidRPr="00183F31" w:rsidRDefault="00CF1B81" w:rsidP="00183F31">
    <w:pPr>
      <w:jc w:val="right"/>
      <w:rPr>
        <w:rFonts w:ascii="Arial" w:hAnsi="Arial"/>
        <w:sz w:val="18"/>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1304" w14:textId="0C5F200F" w:rsidR="00832CF1" w:rsidRDefault="00832CF1" w:rsidP="00693CC1">
    <w:pPr>
      <w:ind w:left="-180"/>
      <w:jc w:val="center"/>
      <w:rPr>
        <w:rFonts w:ascii="Arial" w:hAnsi="Arial"/>
        <w:sz w:val="18"/>
        <w:szCs w:val="20"/>
      </w:rPr>
    </w:pPr>
    <w:r>
      <w:rPr>
        <w:rFonts w:ascii="Arial" w:hAnsi="Arial"/>
        <w:sz w:val="18"/>
        <w:szCs w:val="20"/>
      </w:rPr>
      <w:t>©202</w:t>
    </w:r>
    <w:r w:rsidR="000A6B74">
      <w:rPr>
        <w:rFonts w:ascii="Arial" w:hAnsi="Arial"/>
        <w:sz w:val="18"/>
        <w:szCs w:val="20"/>
      </w:rPr>
      <w:t>5</w:t>
    </w:r>
    <w:r w:rsidRPr="006A23BE">
      <w:rPr>
        <w:rFonts w:ascii="Arial" w:hAnsi="Arial"/>
        <w:sz w:val="18"/>
        <w:szCs w:val="20"/>
      </w:rPr>
      <w:t xml:space="preserve"> Neurocrine Biosciences, Inc. All Rights Reserved. </w:t>
    </w:r>
    <w:r>
      <w:rPr>
        <w:rFonts w:ascii="Arial" w:hAnsi="Arial"/>
        <w:sz w:val="18"/>
        <w:szCs w:val="20"/>
      </w:rPr>
      <w:tab/>
    </w:r>
    <w:r w:rsidRPr="00B0303F">
      <w:rPr>
        <w:rFonts w:ascii="Arial" w:hAnsi="Arial"/>
        <w:sz w:val="18"/>
        <w:szCs w:val="20"/>
      </w:rPr>
      <w:t>CP-VB</w:t>
    </w:r>
    <w:r>
      <w:rPr>
        <w:rFonts w:ascii="Arial" w:hAnsi="Arial"/>
        <w:sz w:val="18"/>
        <w:szCs w:val="20"/>
      </w:rPr>
      <w:t>Z</w:t>
    </w:r>
    <w:r w:rsidRPr="00B0303F">
      <w:rPr>
        <w:rFonts w:ascii="Arial" w:hAnsi="Arial"/>
        <w:sz w:val="18"/>
        <w:szCs w:val="20"/>
      </w:rPr>
      <w:t>-US-</w:t>
    </w:r>
    <w:r w:rsidR="00CF1B81">
      <w:rPr>
        <w:rFonts w:ascii="Arial" w:hAnsi="Arial"/>
        <w:sz w:val="18"/>
        <w:szCs w:val="20"/>
      </w:rPr>
      <w:t>3679</w:t>
    </w:r>
    <w:r>
      <w:rPr>
        <w:rFonts w:ascii="Arial" w:hAnsi="Arial"/>
        <w:sz w:val="18"/>
        <w:szCs w:val="20"/>
      </w:rPr>
      <w:t xml:space="preserve">   </w:t>
    </w:r>
    <w:r w:rsidR="00CF1B81">
      <w:rPr>
        <w:rFonts w:ascii="Arial" w:hAnsi="Arial"/>
        <w:sz w:val="18"/>
        <w:szCs w:val="20"/>
      </w:rPr>
      <w:t>0</w:t>
    </w:r>
    <w:r w:rsidR="000A6B74">
      <w:rPr>
        <w:rFonts w:ascii="Arial" w:hAnsi="Arial"/>
        <w:sz w:val="18"/>
        <w:szCs w:val="20"/>
      </w:rPr>
      <w:t>5</w:t>
    </w:r>
    <w:r w:rsidR="00CF1B81">
      <w:rPr>
        <w:rFonts w:ascii="Arial" w:hAnsi="Arial"/>
        <w:sz w:val="18"/>
        <w:szCs w:val="20"/>
      </w:rPr>
      <w:t>/202</w:t>
    </w:r>
    <w:r w:rsidR="000A6B74">
      <w:rPr>
        <w:rFonts w:ascii="Arial" w:hAnsi="Arial"/>
        <w:sz w:val="18"/>
        <w:szCs w:val="20"/>
      </w:rPr>
      <w:t>5</w:t>
    </w:r>
  </w:p>
  <w:p w14:paraId="518380E1" w14:textId="77777777" w:rsidR="00832CF1" w:rsidRPr="00183F31" w:rsidRDefault="00832CF1" w:rsidP="00183F31">
    <w:pPr>
      <w:jc w:val="right"/>
      <w:rPr>
        <w:rFonts w:ascii="Arial" w:hAnsi="Arial"/>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4475" w14:textId="77777777" w:rsidR="00CC2483" w:rsidRDefault="00CC2483" w:rsidP="00360F91">
      <w:r>
        <w:separator/>
      </w:r>
    </w:p>
  </w:footnote>
  <w:footnote w:type="continuationSeparator" w:id="0">
    <w:p w14:paraId="13B8060A" w14:textId="77777777" w:rsidR="00CC2483" w:rsidRDefault="00CC2483" w:rsidP="00360F91">
      <w:r>
        <w:continuationSeparator/>
      </w:r>
    </w:p>
  </w:footnote>
  <w:footnote w:type="continuationNotice" w:id="1">
    <w:p w14:paraId="5E348FA4" w14:textId="77777777" w:rsidR="00CC2483" w:rsidRDefault="00CC2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158C" w14:textId="48204D0B" w:rsidR="00183F31" w:rsidRPr="0074068B" w:rsidRDefault="00CF1B81" w:rsidP="0074068B">
    <w:pPr>
      <w:pStyle w:val="Header"/>
    </w:pPr>
    <w:r w:rsidRPr="00CF1B81">
      <w:rPr>
        <w:noProof/>
      </w:rPr>
      <w:drawing>
        <wp:inline distT="0" distB="0" distL="0" distR="0" wp14:anchorId="1A38704C" wp14:editId="632D3E58">
          <wp:extent cx="6620510" cy="9036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20510" cy="903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80B0" w14:textId="53528F63" w:rsidR="00183F31" w:rsidRDefault="0018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5243D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8319B"/>
    <w:multiLevelType w:val="hybridMultilevel"/>
    <w:tmpl w:val="2984F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B96743"/>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A1C97"/>
    <w:multiLevelType w:val="hybridMultilevel"/>
    <w:tmpl w:val="256A9D10"/>
    <w:lvl w:ilvl="0" w:tplc="FBFC972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63B8"/>
    <w:multiLevelType w:val="hybridMultilevel"/>
    <w:tmpl w:val="B4CE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7944"/>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AB5B46"/>
    <w:multiLevelType w:val="hybridMultilevel"/>
    <w:tmpl w:val="A1024F22"/>
    <w:lvl w:ilvl="0" w:tplc="5BAC28BA">
      <w:start w:val="1"/>
      <w:numFmt w:val="bullet"/>
      <w:lvlText w:val="•"/>
      <w:lvlJc w:val="left"/>
      <w:pPr>
        <w:tabs>
          <w:tab w:val="num" w:pos="720"/>
        </w:tabs>
        <w:ind w:left="720" w:hanging="360"/>
      </w:pPr>
      <w:rPr>
        <w:rFonts w:ascii="Arial" w:hAnsi="Arial" w:hint="default"/>
      </w:rPr>
    </w:lvl>
    <w:lvl w:ilvl="1" w:tplc="D08E8AC8" w:tentative="1">
      <w:start w:val="1"/>
      <w:numFmt w:val="bullet"/>
      <w:lvlText w:val="•"/>
      <w:lvlJc w:val="left"/>
      <w:pPr>
        <w:tabs>
          <w:tab w:val="num" w:pos="1440"/>
        </w:tabs>
        <w:ind w:left="1440" w:hanging="360"/>
      </w:pPr>
      <w:rPr>
        <w:rFonts w:ascii="Arial" w:hAnsi="Arial" w:hint="default"/>
      </w:rPr>
    </w:lvl>
    <w:lvl w:ilvl="2" w:tplc="81F4DCD2" w:tentative="1">
      <w:start w:val="1"/>
      <w:numFmt w:val="bullet"/>
      <w:lvlText w:val="•"/>
      <w:lvlJc w:val="left"/>
      <w:pPr>
        <w:tabs>
          <w:tab w:val="num" w:pos="2160"/>
        </w:tabs>
        <w:ind w:left="2160" w:hanging="360"/>
      </w:pPr>
      <w:rPr>
        <w:rFonts w:ascii="Arial" w:hAnsi="Arial" w:hint="default"/>
      </w:rPr>
    </w:lvl>
    <w:lvl w:ilvl="3" w:tplc="1F96497E" w:tentative="1">
      <w:start w:val="1"/>
      <w:numFmt w:val="bullet"/>
      <w:lvlText w:val="•"/>
      <w:lvlJc w:val="left"/>
      <w:pPr>
        <w:tabs>
          <w:tab w:val="num" w:pos="2880"/>
        </w:tabs>
        <w:ind w:left="2880" w:hanging="360"/>
      </w:pPr>
      <w:rPr>
        <w:rFonts w:ascii="Arial" w:hAnsi="Arial" w:hint="default"/>
      </w:rPr>
    </w:lvl>
    <w:lvl w:ilvl="4" w:tplc="E4BA30DC" w:tentative="1">
      <w:start w:val="1"/>
      <w:numFmt w:val="bullet"/>
      <w:lvlText w:val="•"/>
      <w:lvlJc w:val="left"/>
      <w:pPr>
        <w:tabs>
          <w:tab w:val="num" w:pos="3600"/>
        </w:tabs>
        <w:ind w:left="3600" w:hanging="360"/>
      </w:pPr>
      <w:rPr>
        <w:rFonts w:ascii="Arial" w:hAnsi="Arial" w:hint="default"/>
      </w:rPr>
    </w:lvl>
    <w:lvl w:ilvl="5" w:tplc="E3A27C56" w:tentative="1">
      <w:start w:val="1"/>
      <w:numFmt w:val="bullet"/>
      <w:lvlText w:val="•"/>
      <w:lvlJc w:val="left"/>
      <w:pPr>
        <w:tabs>
          <w:tab w:val="num" w:pos="4320"/>
        </w:tabs>
        <w:ind w:left="4320" w:hanging="360"/>
      </w:pPr>
      <w:rPr>
        <w:rFonts w:ascii="Arial" w:hAnsi="Arial" w:hint="default"/>
      </w:rPr>
    </w:lvl>
    <w:lvl w:ilvl="6" w:tplc="92C864F8" w:tentative="1">
      <w:start w:val="1"/>
      <w:numFmt w:val="bullet"/>
      <w:lvlText w:val="•"/>
      <w:lvlJc w:val="left"/>
      <w:pPr>
        <w:tabs>
          <w:tab w:val="num" w:pos="5040"/>
        </w:tabs>
        <w:ind w:left="5040" w:hanging="360"/>
      </w:pPr>
      <w:rPr>
        <w:rFonts w:ascii="Arial" w:hAnsi="Arial" w:hint="default"/>
      </w:rPr>
    </w:lvl>
    <w:lvl w:ilvl="7" w:tplc="F76205E2" w:tentative="1">
      <w:start w:val="1"/>
      <w:numFmt w:val="bullet"/>
      <w:lvlText w:val="•"/>
      <w:lvlJc w:val="left"/>
      <w:pPr>
        <w:tabs>
          <w:tab w:val="num" w:pos="5760"/>
        </w:tabs>
        <w:ind w:left="5760" w:hanging="360"/>
      </w:pPr>
      <w:rPr>
        <w:rFonts w:ascii="Arial" w:hAnsi="Arial" w:hint="default"/>
      </w:rPr>
    </w:lvl>
    <w:lvl w:ilvl="8" w:tplc="0DA26C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5727BA"/>
    <w:multiLevelType w:val="hybridMultilevel"/>
    <w:tmpl w:val="5F3629B2"/>
    <w:lvl w:ilvl="0" w:tplc="F6E09DB8">
      <w:numFmt w:val="bullet"/>
      <w:lvlText w:val="•"/>
      <w:lvlJc w:val="left"/>
      <w:pPr>
        <w:ind w:left="1080" w:hanging="720"/>
      </w:pPr>
      <w:rPr>
        <w:rFonts w:ascii="Calibri" w:eastAsiaTheme="minorHAnsi" w:hAnsi="Calibri" w:cstheme="minorBid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A1881"/>
    <w:multiLevelType w:val="hybridMultilevel"/>
    <w:tmpl w:val="4DB21522"/>
    <w:lvl w:ilvl="0" w:tplc="566E1ABE">
      <w:numFmt w:val="bullet"/>
      <w:lvlText w:val="•"/>
      <w:lvlJc w:val="left"/>
      <w:pPr>
        <w:ind w:left="900" w:hanging="360"/>
      </w:pPr>
      <w:rPr>
        <w:rFonts w:ascii="Arial" w:eastAsiaTheme="minorEastAsia"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1D66D15"/>
    <w:multiLevelType w:val="hybridMultilevel"/>
    <w:tmpl w:val="2A324C4A"/>
    <w:lvl w:ilvl="0" w:tplc="952E8B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641A5"/>
    <w:multiLevelType w:val="hybridMultilevel"/>
    <w:tmpl w:val="30FC96A2"/>
    <w:lvl w:ilvl="0" w:tplc="C2E421B2">
      <w:start w:val="1"/>
      <w:numFmt w:val="bullet"/>
      <w:lvlText w:val=""/>
      <w:lvlJc w:val="left"/>
      <w:pPr>
        <w:ind w:left="720" w:hanging="360"/>
      </w:pPr>
      <w:rPr>
        <w:rFonts w:ascii="Symbol" w:hAnsi="Symbol" w:hint="default"/>
        <w:color w:val="D5005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05235"/>
    <w:multiLevelType w:val="multilevel"/>
    <w:tmpl w:val="B4CEE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733512">
    <w:abstractNumId w:val="4"/>
  </w:num>
  <w:num w:numId="2" w16cid:durableId="112211973">
    <w:abstractNumId w:val="7"/>
  </w:num>
  <w:num w:numId="3" w16cid:durableId="1439527345">
    <w:abstractNumId w:val="2"/>
  </w:num>
  <w:num w:numId="4" w16cid:durableId="936449024">
    <w:abstractNumId w:val="5"/>
  </w:num>
  <w:num w:numId="5" w16cid:durableId="996956933">
    <w:abstractNumId w:val="9"/>
  </w:num>
  <w:num w:numId="6" w16cid:durableId="1093891975">
    <w:abstractNumId w:val="11"/>
  </w:num>
  <w:num w:numId="7" w16cid:durableId="719943698">
    <w:abstractNumId w:val="3"/>
  </w:num>
  <w:num w:numId="8" w16cid:durableId="83427744">
    <w:abstractNumId w:val="0"/>
  </w:num>
  <w:num w:numId="9" w16cid:durableId="135611504">
    <w:abstractNumId w:val="10"/>
  </w:num>
  <w:num w:numId="10" w16cid:durableId="1232086259">
    <w:abstractNumId w:val="8"/>
  </w:num>
  <w:num w:numId="11" w16cid:durableId="1835217666">
    <w:abstractNumId w:val="1"/>
  </w:num>
  <w:num w:numId="12" w16cid:durableId="71546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EA"/>
    <w:rsid w:val="00004A14"/>
    <w:rsid w:val="00004D96"/>
    <w:rsid w:val="00011CE7"/>
    <w:rsid w:val="00032FA3"/>
    <w:rsid w:val="000348AB"/>
    <w:rsid w:val="00035A44"/>
    <w:rsid w:val="00052948"/>
    <w:rsid w:val="00076143"/>
    <w:rsid w:val="00080194"/>
    <w:rsid w:val="00082DAE"/>
    <w:rsid w:val="000A158C"/>
    <w:rsid w:val="000A6B74"/>
    <w:rsid w:val="000B2F7E"/>
    <w:rsid w:val="000B6457"/>
    <w:rsid w:val="000C4D67"/>
    <w:rsid w:val="000C5716"/>
    <w:rsid w:val="000D500E"/>
    <w:rsid w:val="000F3F96"/>
    <w:rsid w:val="001038BD"/>
    <w:rsid w:val="001120C1"/>
    <w:rsid w:val="00116F53"/>
    <w:rsid w:val="0011734C"/>
    <w:rsid w:val="00123594"/>
    <w:rsid w:val="001235AC"/>
    <w:rsid w:val="0012743C"/>
    <w:rsid w:val="0013039C"/>
    <w:rsid w:val="00131F93"/>
    <w:rsid w:val="00162203"/>
    <w:rsid w:val="00183F31"/>
    <w:rsid w:val="00184A9A"/>
    <w:rsid w:val="001904D2"/>
    <w:rsid w:val="0019558B"/>
    <w:rsid w:val="001A556C"/>
    <w:rsid w:val="001B18EA"/>
    <w:rsid w:val="001B22E1"/>
    <w:rsid w:val="001B7212"/>
    <w:rsid w:val="001C5929"/>
    <w:rsid w:val="001C68A0"/>
    <w:rsid w:val="001C7DA8"/>
    <w:rsid w:val="001D3A3B"/>
    <w:rsid w:val="001D7A13"/>
    <w:rsid w:val="001E0599"/>
    <w:rsid w:val="001F0F35"/>
    <w:rsid w:val="001F4AB2"/>
    <w:rsid w:val="00202764"/>
    <w:rsid w:val="002032F2"/>
    <w:rsid w:val="00210F71"/>
    <w:rsid w:val="00212CED"/>
    <w:rsid w:val="0021432A"/>
    <w:rsid w:val="0022123E"/>
    <w:rsid w:val="00231DF9"/>
    <w:rsid w:val="00233C7B"/>
    <w:rsid w:val="00236452"/>
    <w:rsid w:val="002470E6"/>
    <w:rsid w:val="00260A97"/>
    <w:rsid w:val="00261305"/>
    <w:rsid w:val="00265225"/>
    <w:rsid w:val="00267F07"/>
    <w:rsid w:val="002822A9"/>
    <w:rsid w:val="0028326C"/>
    <w:rsid w:val="00283466"/>
    <w:rsid w:val="002903F6"/>
    <w:rsid w:val="00297035"/>
    <w:rsid w:val="002B78AA"/>
    <w:rsid w:val="002C2E92"/>
    <w:rsid w:val="002C726D"/>
    <w:rsid w:val="002D33FB"/>
    <w:rsid w:val="002E1507"/>
    <w:rsid w:val="002E33B4"/>
    <w:rsid w:val="002E397A"/>
    <w:rsid w:val="002E3BDF"/>
    <w:rsid w:val="002E54D3"/>
    <w:rsid w:val="002F0DF0"/>
    <w:rsid w:val="002F2415"/>
    <w:rsid w:val="002F65F6"/>
    <w:rsid w:val="00300920"/>
    <w:rsid w:val="00304ECF"/>
    <w:rsid w:val="00322C7B"/>
    <w:rsid w:val="003360C7"/>
    <w:rsid w:val="003361CC"/>
    <w:rsid w:val="00344B2A"/>
    <w:rsid w:val="00360F91"/>
    <w:rsid w:val="0038403D"/>
    <w:rsid w:val="00387EA2"/>
    <w:rsid w:val="003A09B1"/>
    <w:rsid w:val="003C206C"/>
    <w:rsid w:val="003C44B0"/>
    <w:rsid w:val="003C7D82"/>
    <w:rsid w:val="003E2701"/>
    <w:rsid w:val="003E4561"/>
    <w:rsid w:val="003F35C1"/>
    <w:rsid w:val="00401335"/>
    <w:rsid w:val="00421C27"/>
    <w:rsid w:val="00427CBA"/>
    <w:rsid w:val="00446F93"/>
    <w:rsid w:val="00457AFF"/>
    <w:rsid w:val="004624D2"/>
    <w:rsid w:val="00463290"/>
    <w:rsid w:val="00467379"/>
    <w:rsid w:val="00467EBD"/>
    <w:rsid w:val="00475D54"/>
    <w:rsid w:val="00475FEE"/>
    <w:rsid w:val="004810F8"/>
    <w:rsid w:val="00481520"/>
    <w:rsid w:val="00487E25"/>
    <w:rsid w:val="00496791"/>
    <w:rsid w:val="004A7A16"/>
    <w:rsid w:val="004C4752"/>
    <w:rsid w:val="004C5193"/>
    <w:rsid w:val="004C7DBC"/>
    <w:rsid w:val="004D335F"/>
    <w:rsid w:val="004E495B"/>
    <w:rsid w:val="004F4AF2"/>
    <w:rsid w:val="00503021"/>
    <w:rsid w:val="00512845"/>
    <w:rsid w:val="00516A44"/>
    <w:rsid w:val="005210B8"/>
    <w:rsid w:val="00525FB6"/>
    <w:rsid w:val="00531F7B"/>
    <w:rsid w:val="00533C9C"/>
    <w:rsid w:val="005357AF"/>
    <w:rsid w:val="00546588"/>
    <w:rsid w:val="005803F1"/>
    <w:rsid w:val="005814DC"/>
    <w:rsid w:val="005846D5"/>
    <w:rsid w:val="00584905"/>
    <w:rsid w:val="005A06B5"/>
    <w:rsid w:val="005B095B"/>
    <w:rsid w:val="005B4187"/>
    <w:rsid w:val="005D29AC"/>
    <w:rsid w:val="005D6273"/>
    <w:rsid w:val="005D6AFF"/>
    <w:rsid w:val="005E7EAD"/>
    <w:rsid w:val="005F4803"/>
    <w:rsid w:val="006043F6"/>
    <w:rsid w:val="00604443"/>
    <w:rsid w:val="0061783F"/>
    <w:rsid w:val="00622715"/>
    <w:rsid w:val="00622A2B"/>
    <w:rsid w:val="00635909"/>
    <w:rsid w:val="00636158"/>
    <w:rsid w:val="00637E79"/>
    <w:rsid w:val="006459D4"/>
    <w:rsid w:val="0065003A"/>
    <w:rsid w:val="00657D74"/>
    <w:rsid w:val="00664457"/>
    <w:rsid w:val="0066569C"/>
    <w:rsid w:val="0066721C"/>
    <w:rsid w:val="00672ED7"/>
    <w:rsid w:val="00673018"/>
    <w:rsid w:val="00673CBD"/>
    <w:rsid w:val="00676970"/>
    <w:rsid w:val="006851AB"/>
    <w:rsid w:val="00685A88"/>
    <w:rsid w:val="00693CC1"/>
    <w:rsid w:val="006A05D4"/>
    <w:rsid w:val="006A0FCA"/>
    <w:rsid w:val="006A23BE"/>
    <w:rsid w:val="006A41A4"/>
    <w:rsid w:val="006B2A44"/>
    <w:rsid w:val="006B4C7B"/>
    <w:rsid w:val="006B7009"/>
    <w:rsid w:val="006C1B2A"/>
    <w:rsid w:val="006E0590"/>
    <w:rsid w:val="006E5787"/>
    <w:rsid w:val="006F0587"/>
    <w:rsid w:val="006F581B"/>
    <w:rsid w:val="00700E0D"/>
    <w:rsid w:val="0070272F"/>
    <w:rsid w:val="007204FA"/>
    <w:rsid w:val="00720AF4"/>
    <w:rsid w:val="0072444C"/>
    <w:rsid w:val="00731C56"/>
    <w:rsid w:val="007358D7"/>
    <w:rsid w:val="00736658"/>
    <w:rsid w:val="0074068B"/>
    <w:rsid w:val="007516FE"/>
    <w:rsid w:val="00761BAA"/>
    <w:rsid w:val="007731B6"/>
    <w:rsid w:val="00775176"/>
    <w:rsid w:val="00793126"/>
    <w:rsid w:val="00795139"/>
    <w:rsid w:val="007B1F8C"/>
    <w:rsid w:val="007B5A57"/>
    <w:rsid w:val="007C1D4B"/>
    <w:rsid w:val="007D6A0D"/>
    <w:rsid w:val="007E2413"/>
    <w:rsid w:val="007E593E"/>
    <w:rsid w:val="007F02CA"/>
    <w:rsid w:val="007F51A7"/>
    <w:rsid w:val="00804B0C"/>
    <w:rsid w:val="00807CFB"/>
    <w:rsid w:val="00810BCD"/>
    <w:rsid w:val="00817539"/>
    <w:rsid w:val="00826863"/>
    <w:rsid w:val="00832CF1"/>
    <w:rsid w:val="00833DF7"/>
    <w:rsid w:val="00835BFF"/>
    <w:rsid w:val="0085161D"/>
    <w:rsid w:val="00851F6B"/>
    <w:rsid w:val="00866FF3"/>
    <w:rsid w:val="0087770E"/>
    <w:rsid w:val="00877F65"/>
    <w:rsid w:val="00887D5E"/>
    <w:rsid w:val="008A2503"/>
    <w:rsid w:val="008B1910"/>
    <w:rsid w:val="008D137F"/>
    <w:rsid w:val="008D3752"/>
    <w:rsid w:val="008E0328"/>
    <w:rsid w:val="008E3CA4"/>
    <w:rsid w:val="008E4E04"/>
    <w:rsid w:val="008E71C6"/>
    <w:rsid w:val="008F3ABE"/>
    <w:rsid w:val="008F6760"/>
    <w:rsid w:val="008F79A8"/>
    <w:rsid w:val="0090283B"/>
    <w:rsid w:val="00907322"/>
    <w:rsid w:val="00911A7B"/>
    <w:rsid w:val="009136B3"/>
    <w:rsid w:val="009153B0"/>
    <w:rsid w:val="00930032"/>
    <w:rsid w:val="0094403F"/>
    <w:rsid w:val="00954ED5"/>
    <w:rsid w:val="0096102A"/>
    <w:rsid w:val="0097120C"/>
    <w:rsid w:val="00980D36"/>
    <w:rsid w:val="00986C36"/>
    <w:rsid w:val="009A40E9"/>
    <w:rsid w:val="009B00DB"/>
    <w:rsid w:val="009E197D"/>
    <w:rsid w:val="009E4514"/>
    <w:rsid w:val="009E65CC"/>
    <w:rsid w:val="009F610B"/>
    <w:rsid w:val="00A13295"/>
    <w:rsid w:val="00A1460C"/>
    <w:rsid w:val="00A1476C"/>
    <w:rsid w:val="00A17DA7"/>
    <w:rsid w:val="00A245B0"/>
    <w:rsid w:val="00A257AE"/>
    <w:rsid w:val="00A336B2"/>
    <w:rsid w:val="00A37FD6"/>
    <w:rsid w:val="00A42832"/>
    <w:rsid w:val="00A83EDA"/>
    <w:rsid w:val="00A840B2"/>
    <w:rsid w:val="00A9438E"/>
    <w:rsid w:val="00AA6CD6"/>
    <w:rsid w:val="00AB0A58"/>
    <w:rsid w:val="00AB0BD3"/>
    <w:rsid w:val="00AC1BBF"/>
    <w:rsid w:val="00AC76D0"/>
    <w:rsid w:val="00AD361B"/>
    <w:rsid w:val="00AD3683"/>
    <w:rsid w:val="00AF4C9A"/>
    <w:rsid w:val="00AF531A"/>
    <w:rsid w:val="00B02132"/>
    <w:rsid w:val="00B0303F"/>
    <w:rsid w:val="00B201F4"/>
    <w:rsid w:val="00B2139D"/>
    <w:rsid w:val="00B30B6D"/>
    <w:rsid w:val="00B37824"/>
    <w:rsid w:val="00B40F37"/>
    <w:rsid w:val="00B51FE5"/>
    <w:rsid w:val="00B568F8"/>
    <w:rsid w:val="00B668F3"/>
    <w:rsid w:val="00B70206"/>
    <w:rsid w:val="00B70DE8"/>
    <w:rsid w:val="00B71673"/>
    <w:rsid w:val="00B858B5"/>
    <w:rsid w:val="00B870CD"/>
    <w:rsid w:val="00B90FA1"/>
    <w:rsid w:val="00BA1701"/>
    <w:rsid w:val="00BB638E"/>
    <w:rsid w:val="00BC17E2"/>
    <w:rsid w:val="00BC5E01"/>
    <w:rsid w:val="00BC76B2"/>
    <w:rsid w:val="00BD51E6"/>
    <w:rsid w:val="00C051C7"/>
    <w:rsid w:val="00C07BA5"/>
    <w:rsid w:val="00C10E71"/>
    <w:rsid w:val="00C16AD3"/>
    <w:rsid w:val="00C17E8C"/>
    <w:rsid w:val="00C20FBF"/>
    <w:rsid w:val="00C32C80"/>
    <w:rsid w:val="00C84227"/>
    <w:rsid w:val="00C937F6"/>
    <w:rsid w:val="00CA1422"/>
    <w:rsid w:val="00CB6AD2"/>
    <w:rsid w:val="00CC2483"/>
    <w:rsid w:val="00CC4A47"/>
    <w:rsid w:val="00CC4B9E"/>
    <w:rsid w:val="00CC5539"/>
    <w:rsid w:val="00CD20F2"/>
    <w:rsid w:val="00CD7C64"/>
    <w:rsid w:val="00CE02FC"/>
    <w:rsid w:val="00CF1B81"/>
    <w:rsid w:val="00CF595F"/>
    <w:rsid w:val="00CF6BF9"/>
    <w:rsid w:val="00D01F61"/>
    <w:rsid w:val="00D0617D"/>
    <w:rsid w:val="00D070F0"/>
    <w:rsid w:val="00D13960"/>
    <w:rsid w:val="00D155BB"/>
    <w:rsid w:val="00D20565"/>
    <w:rsid w:val="00D326F6"/>
    <w:rsid w:val="00D37A30"/>
    <w:rsid w:val="00D40BC5"/>
    <w:rsid w:val="00D62BF5"/>
    <w:rsid w:val="00D67C81"/>
    <w:rsid w:val="00D8006B"/>
    <w:rsid w:val="00D81242"/>
    <w:rsid w:val="00D92599"/>
    <w:rsid w:val="00D94083"/>
    <w:rsid w:val="00D95602"/>
    <w:rsid w:val="00DA212C"/>
    <w:rsid w:val="00DA275D"/>
    <w:rsid w:val="00DB4DB2"/>
    <w:rsid w:val="00DC0AFC"/>
    <w:rsid w:val="00DC307E"/>
    <w:rsid w:val="00DC674D"/>
    <w:rsid w:val="00DD1091"/>
    <w:rsid w:val="00DD2441"/>
    <w:rsid w:val="00DE19C2"/>
    <w:rsid w:val="00DE544F"/>
    <w:rsid w:val="00DE5DFC"/>
    <w:rsid w:val="00DF583C"/>
    <w:rsid w:val="00E00361"/>
    <w:rsid w:val="00E023BA"/>
    <w:rsid w:val="00E0364F"/>
    <w:rsid w:val="00E05ECD"/>
    <w:rsid w:val="00E10FE0"/>
    <w:rsid w:val="00E15773"/>
    <w:rsid w:val="00E15D5E"/>
    <w:rsid w:val="00E30A57"/>
    <w:rsid w:val="00E453FB"/>
    <w:rsid w:val="00E60C1E"/>
    <w:rsid w:val="00E633C6"/>
    <w:rsid w:val="00E656F4"/>
    <w:rsid w:val="00E6611D"/>
    <w:rsid w:val="00E778CA"/>
    <w:rsid w:val="00E8097E"/>
    <w:rsid w:val="00E853DB"/>
    <w:rsid w:val="00E946A6"/>
    <w:rsid w:val="00E95FFB"/>
    <w:rsid w:val="00EA17D3"/>
    <w:rsid w:val="00ED47EA"/>
    <w:rsid w:val="00F05DF2"/>
    <w:rsid w:val="00F072F4"/>
    <w:rsid w:val="00F13BBA"/>
    <w:rsid w:val="00F1767C"/>
    <w:rsid w:val="00F23D2C"/>
    <w:rsid w:val="00F2421E"/>
    <w:rsid w:val="00F24D1A"/>
    <w:rsid w:val="00F27C19"/>
    <w:rsid w:val="00F3501B"/>
    <w:rsid w:val="00F4344B"/>
    <w:rsid w:val="00F46D1D"/>
    <w:rsid w:val="00F507C7"/>
    <w:rsid w:val="00F50B66"/>
    <w:rsid w:val="00F54DDC"/>
    <w:rsid w:val="00F60334"/>
    <w:rsid w:val="00F62E7F"/>
    <w:rsid w:val="00F70C1E"/>
    <w:rsid w:val="00F97E6C"/>
    <w:rsid w:val="00FB1267"/>
    <w:rsid w:val="00FB4DC8"/>
    <w:rsid w:val="00FC0BF5"/>
    <w:rsid w:val="00FC222D"/>
    <w:rsid w:val="00FC2C52"/>
    <w:rsid w:val="00FC6408"/>
    <w:rsid w:val="00FC74FD"/>
    <w:rsid w:val="00FC7D42"/>
    <w:rsid w:val="00FD167E"/>
    <w:rsid w:val="00FD3451"/>
    <w:rsid w:val="00FE5FDE"/>
    <w:rsid w:val="00FE62BC"/>
    <w:rsid w:val="00FF1B51"/>
    <w:rsid w:val="00FF344F"/>
    <w:rsid w:val="00FF5D61"/>
    <w:rsid w:val="54A48FE9"/>
    <w:rsid w:val="64E222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CE05"/>
  <w15:docId w15:val="{3C6766D8-7844-437E-A9CF-781ECEA1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4D3"/>
    <w:pPr>
      <w:ind w:left="720"/>
      <w:contextualSpacing/>
    </w:pPr>
  </w:style>
  <w:style w:type="paragraph" w:styleId="Header">
    <w:name w:val="header"/>
    <w:basedOn w:val="Normal"/>
    <w:link w:val="HeaderChar"/>
    <w:uiPriority w:val="99"/>
    <w:unhideWhenUsed/>
    <w:rsid w:val="00360F91"/>
    <w:pPr>
      <w:tabs>
        <w:tab w:val="center" w:pos="4680"/>
        <w:tab w:val="right" w:pos="9360"/>
      </w:tabs>
    </w:pPr>
  </w:style>
  <w:style w:type="character" w:customStyle="1" w:styleId="HeaderChar">
    <w:name w:val="Header Char"/>
    <w:basedOn w:val="DefaultParagraphFont"/>
    <w:link w:val="Header"/>
    <w:uiPriority w:val="99"/>
    <w:rsid w:val="00360F91"/>
  </w:style>
  <w:style w:type="paragraph" w:styleId="Footer">
    <w:name w:val="footer"/>
    <w:basedOn w:val="Normal"/>
    <w:link w:val="FooterChar"/>
    <w:uiPriority w:val="99"/>
    <w:unhideWhenUsed/>
    <w:rsid w:val="00360F91"/>
    <w:pPr>
      <w:tabs>
        <w:tab w:val="center" w:pos="4680"/>
        <w:tab w:val="right" w:pos="9360"/>
      </w:tabs>
    </w:pPr>
  </w:style>
  <w:style w:type="character" w:customStyle="1" w:styleId="FooterChar">
    <w:name w:val="Footer Char"/>
    <w:basedOn w:val="DefaultParagraphFont"/>
    <w:link w:val="Footer"/>
    <w:uiPriority w:val="99"/>
    <w:rsid w:val="00360F91"/>
  </w:style>
  <w:style w:type="paragraph" w:styleId="ListBullet">
    <w:name w:val="List Bullet"/>
    <w:basedOn w:val="Normal"/>
    <w:uiPriority w:val="99"/>
    <w:unhideWhenUsed/>
    <w:rsid w:val="00183F31"/>
    <w:pPr>
      <w:numPr>
        <w:numId w:val="8"/>
      </w:numPr>
      <w:contextualSpacing/>
    </w:pPr>
  </w:style>
  <w:style w:type="character" w:styleId="Hyperlink">
    <w:name w:val="Hyperlink"/>
    <w:basedOn w:val="DefaultParagraphFont"/>
    <w:uiPriority w:val="99"/>
    <w:unhideWhenUsed/>
    <w:rsid w:val="00267F07"/>
    <w:rPr>
      <w:color w:val="0000FF" w:themeColor="hyperlink"/>
      <w:u w:val="single"/>
    </w:rPr>
  </w:style>
  <w:style w:type="character" w:styleId="CommentReference">
    <w:name w:val="annotation reference"/>
    <w:basedOn w:val="DefaultParagraphFont"/>
    <w:uiPriority w:val="99"/>
    <w:semiHidden/>
    <w:unhideWhenUsed/>
    <w:rsid w:val="008F79A8"/>
    <w:rPr>
      <w:sz w:val="16"/>
      <w:szCs w:val="16"/>
    </w:rPr>
  </w:style>
  <w:style w:type="paragraph" w:styleId="CommentText">
    <w:name w:val="annotation text"/>
    <w:basedOn w:val="Normal"/>
    <w:link w:val="CommentTextChar"/>
    <w:uiPriority w:val="99"/>
    <w:unhideWhenUsed/>
    <w:rsid w:val="008F79A8"/>
    <w:rPr>
      <w:sz w:val="20"/>
      <w:szCs w:val="20"/>
    </w:rPr>
  </w:style>
  <w:style w:type="character" w:customStyle="1" w:styleId="CommentTextChar">
    <w:name w:val="Comment Text Char"/>
    <w:basedOn w:val="DefaultParagraphFont"/>
    <w:link w:val="CommentText"/>
    <w:uiPriority w:val="99"/>
    <w:rsid w:val="008F79A8"/>
    <w:rPr>
      <w:sz w:val="20"/>
      <w:szCs w:val="20"/>
    </w:rPr>
  </w:style>
  <w:style w:type="paragraph" w:styleId="CommentSubject">
    <w:name w:val="annotation subject"/>
    <w:basedOn w:val="CommentText"/>
    <w:next w:val="CommentText"/>
    <w:link w:val="CommentSubjectChar"/>
    <w:uiPriority w:val="99"/>
    <w:semiHidden/>
    <w:unhideWhenUsed/>
    <w:rsid w:val="008F79A8"/>
    <w:rPr>
      <w:b/>
      <w:bCs/>
    </w:rPr>
  </w:style>
  <w:style w:type="character" w:customStyle="1" w:styleId="CommentSubjectChar">
    <w:name w:val="Comment Subject Char"/>
    <w:basedOn w:val="CommentTextChar"/>
    <w:link w:val="CommentSubject"/>
    <w:uiPriority w:val="99"/>
    <w:semiHidden/>
    <w:rsid w:val="008F79A8"/>
    <w:rPr>
      <w:b/>
      <w:bCs/>
      <w:sz w:val="20"/>
      <w:szCs w:val="20"/>
    </w:rPr>
  </w:style>
  <w:style w:type="paragraph" w:styleId="BalloonText">
    <w:name w:val="Balloon Text"/>
    <w:basedOn w:val="Normal"/>
    <w:link w:val="BalloonTextChar"/>
    <w:uiPriority w:val="99"/>
    <w:semiHidden/>
    <w:unhideWhenUsed/>
    <w:rsid w:val="008F79A8"/>
    <w:rPr>
      <w:rFonts w:ascii="Tahoma" w:hAnsi="Tahoma" w:cs="Tahoma"/>
      <w:sz w:val="16"/>
      <w:szCs w:val="16"/>
    </w:rPr>
  </w:style>
  <w:style w:type="character" w:customStyle="1" w:styleId="BalloonTextChar">
    <w:name w:val="Balloon Text Char"/>
    <w:basedOn w:val="DefaultParagraphFont"/>
    <w:link w:val="BalloonText"/>
    <w:uiPriority w:val="99"/>
    <w:semiHidden/>
    <w:rsid w:val="008F79A8"/>
    <w:rPr>
      <w:rFonts w:ascii="Tahoma" w:hAnsi="Tahoma" w:cs="Tahoma"/>
      <w:sz w:val="16"/>
      <w:szCs w:val="16"/>
    </w:rPr>
  </w:style>
  <w:style w:type="character" w:styleId="FollowedHyperlink">
    <w:name w:val="FollowedHyperlink"/>
    <w:basedOn w:val="DefaultParagraphFont"/>
    <w:uiPriority w:val="99"/>
    <w:semiHidden/>
    <w:unhideWhenUsed/>
    <w:rsid w:val="0028326C"/>
    <w:rPr>
      <w:color w:val="800080" w:themeColor="followedHyperlink"/>
      <w:u w:val="single"/>
    </w:rPr>
  </w:style>
  <w:style w:type="character" w:customStyle="1" w:styleId="purple">
    <w:name w:val="purple"/>
    <w:basedOn w:val="DefaultParagraphFont"/>
    <w:rsid w:val="008D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92877">
      <w:bodyDiv w:val="1"/>
      <w:marLeft w:val="0"/>
      <w:marRight w:val="0"/>
      <w:marTop w:val="0"/>
      <w:marBottom w:val="0"/>
      <w:divBdr>
        <w:top w:val="none" w:sz="0" w:space="0" w:color="auto"/>
        <w:left w:val="none" w:sz="0" w:space="0" w:color="auto"/>
        <w:bottom w:val="none" w:sz="0" w:space="0" w:color="auto"/>
        <w:right w:val="none" w:sz="0" w:space="0" w:color="auto"/>
      </w:divBdr>
    </w:div>
    <w:div w:id="300812059">
      <w:bodyDiv w:val="1"/>
      <w:marLeft w:val="0"/>
      <w:marRight w:val="0"/>
      <w:marTop w:val="0"/>
      <w:marBottom w:val="0"/>
      <w:divBdr>
        <w:top w:val="none" w:sz="0" w:space="0" w:color="auto"/>
        <w:left w:val="none" w:sz="0" w:space="0" w:color="auto"/>
        <w:bottom w:val="none" w:sz="0" w:space="0" w:color="auto"/>
        <w:right w:val="none" w:sz="0" w:space="0" w:color="auto"/>
      </w:divBdr>
    </w:div>
    <w:div w:id="325717388">
      <w:bodyDiv w:val="1"/>
      <w:marLeft w:val="0"/>
      <w:marRight w:val="0"/>
      <w:marTop w:val="0"/>
      <w:marBottom w:val="0"/>
      <w:divBdr>
        <w:top w:val="none" w:sz="0" w:space="0" w:color="auto"/>
        <w:left w:val="none" w:sz="0" w:space="0" w:color="auto"/>
        <w:bottom w:val="none" w:sz="0" w:space="0" w:color="auto"/>
        <w:right w:val="none" w:sz="0" w:space="0" w:color="auto"/>
      </w:divBdr>
    </w:div>
    <w:div w:id="355615328">
      <w:bodyDiv w:val="1"/>
      <w:marLeft w:val="0"/>
      <w:marRight w:val="0"/>
      <w:marTop w:val="0"/>
      <w:marBottom w:val="0"/>
      <w:divBdr>
        <w:top w:val="none" w:sz="0" w:space="0" w:color="auto"/>
        <w:left w:val="none" w:sz="0" w:space="0" w:color="auto"/>
        <w:bottom w:val="none" w:sz="0" w:space="0" w:color="auto"/>
        <w:right w:val="none" w:sz="0" w:space="0" w:color="auto"/>
      </w:divBdr>
    </w:div>
    <w:div w:id="358703054">
      <w:bodyDiv w:val="1"/>
      <w:marLeft w:val="0"/>
      <w:marRight w:val="0"/>
      <w:marTop w:val="0"/>
      <w:marBottom w:val="0"/>
      <w:divBdr>
        <w:top w:val="none" w:sz="0" w:space="0" w:color="auto"/>
        <w:left w:val="none" w:sz="0" w:space="0" w:color="auto"/>
        <w:bottom w:val="none" w:sz="0" w:space="0" w:color="auto"/>
        <w:right w:val="none" w:sz="0" w:space="0" w:color="auto"/>
      </w:divBdr>
    </w:div>
    <w:div w:id="461849883">
      <w:bodyDiv w:val="1"/>
      <w:marLeft w:val="0"/>
      <w:marRight w:val="0"/>
      <w:marTop w:val="0"/>
      <w:marBottom w:val="0"/>
      <w:divBdr>
        <w:top w:val="none" w:sz="0" w:space="0" w:color="auto"/>
        <w:left w:val="none" w:sz="0" w:space="0" w:color="auto"/>
        <w:bottom w:val="none" w:sz="0" w:space="0" w:color="auto"/>
        <w:right w:val="none" w:sz="0" w:space="0" w:color="auto"/>
      </w:divBdr>
    </w:div>
    <w:div w:id="517887516">
      <w:bodyDiv w:val="1"/>
      <w:marLeft w:val="0"/>
      <w:marRight w:val="0"/>
      <w:marTop w:val="0"/>
      <w:marBottom w:val="0"/>
      <w:divBdr>
        <w:top w:val="none" w:sz="0" w:space="0" w:color="auto"/>
        <w:left w:val="none" w:sz="0" w:space="0" w:color="auto"/>
        <w:bottom w:val="none" w:sz="0" w:space="0" w:color="auto"/>
        <w:right w:val="none" w:sz="0" w:space="0" w:color="auto"/>
      </w:divBdr>
    </w:div>
    <w:div w:id="566451988">
      <w:bodyDiv w:val="1"/>
      <w:marLeft w:val="0"/>
      <w:marRight w:val="0"/>
      <w:marTop w:val="0"/>
      <w:marBottom w:val="0"/>
      <w:divBdr>
        <w:top w:val="none" w:sz="0" w:space="0" w:color="auto"/>
        <w:left w:val="none" w:sz="0" w:space="0" w:color="auto"/>
        <w:bottom w:val="none" w:sz="0" w:space="0" w:color="auto"/>
        <w:right w:val="none" w:sz="0" w:space="0" w:color="auto"/>
      </w:divBdr>
    </w:div>
    <w:div w:id="619997182">
      <w:bodyDiv w:val="1"/>
      <w:marLeft w:val="0"/>
      <w:marRight w:val="0"/>
      <w:marTop w:val="0"/>
      <w:marBottom w:val="0"/>
      <w:divBdr>
        <w:top w:val="none" w:sz="0" w:space="0" w:color="auto"/>
        <w:left w:val="none" w:sz="0" w:space="0" w:color="auto"/>
        <w:bottom w:val="none" w:sz="0" w:space="0" w:color="auto"/>
        <w:right w:val="none" w:sz="0" w:space="0" w:color="auto"/>
      </w:divBdr>
    </w:div>
    <w:div w:id="788208222">
      <w:bodyDiv w:val="1"/>
      <w:marLeft w:val="0"/>
      <w:marRight w:val="0"/>
      <w:marTop w:val="0"/>
      <w:marBottom w:val="0"/>
      <w:divBdr>
        <w:top w:val="none" w:sz="0" w:space="0" w:color="auto"/>
        <w:left w:val="none" w:sz="0" w:space="0" w:color="auto"/>
        <w:bottom w:val="none" w:sz="0" w:space="0" w:color="auto"/>
        <w:right w:val="none" w:sz="0" w:space="0" w:color="auto"/>
      </w:divBdr>
    </w:div>
    <w:div w:id="955912771">
      <w:bodyDiv w:val="1"/>
      <w:marLeft w:val="0"/>
      <w:marRight w:val="0"/>
      <w:marTop w:val="0"/>
      <w:marBottom w:val="0"/>
      <w:divBdr>
        <w:top w:val="none" w:sz="0" w:space="0" w:color="auto"/>
        <w:left w:val="none" w:sz="0" w:space="0" w:color="auto"/>
        <w:bottom w:val="none" w:sz="0" w:space="0" w:color="auto"/>
        <w:right w:val="none" w:sz="0" w:space="0" w:color="auto"/>
      </w:divBdr>
    </w:div>
    <w:div w:id="1158155915">
      <w:bodyDiv w:val="1"/>
      <w:marLeft w:val="0"/>
      <w:marRight w:val="0"/>
      <w:marTop w:val="0"/>
      <w:marBottom w:val="0"/>
      <w:divBdr>
        <w:top w:val="none" w:sz="0" w:space="0" w:color="auto"/>
        <w:left w:val="none" w:sz="0" w:space="0" w:color="auto"/>
        <w:bottom w:val="none" w:sz="0" w:space="0" w:color="auto"/>
        <w:right w:val="none" w:sz="0" w:space="0" w:color="auto"/>
      </w:divBdr>
    </w:div>
    <w:div w:id="1230112669">
      <w:bodyDiv w:val="1"/>
      <w:marLeft w:val="0"/>
      <w:marRight w:val="0"/>
      <w:marTop w:val="0"/>
      <w:marBottom w:val="0"/>
      <w:divBdr>
        <w:top w:val="none" w:sz="0" w:space="0" w:color="auto"/>
        <w:left w:val="none" w:sz="0" w:space="0" w:color="auto"/>
        <w:bottom w:val="none" w:sz="0" w:space="0" w:color="auto"/>
        <w:right w:val="none" w:sz="0" w:space="0" w:color="auto"/>
      </w:divBdr>
    </w:div>
    <w:div w:id="1330909435">
      <w:bodyDiv w:val="1"/>
      <w:marLeft w:val="0"/>
      <w:marRight w:val="0"/>
      <w:marTop w:val="0"/>
      <w:marBottom w:val="0"/>
      <w:divBdr>
        <w:top w:val="none" w:sz="0" w:space="0" w:color="auto"/>
        <w:left w:val="none" w:sz="0" w:space="0" w:color="auto"/>
        <w:bottom w:val="none" w:sz="0" w:space="0" w:color="auto"/>
        <w:right w:val="none" w:sz="0" w:space="0" w:color="auto"/>
      </w:divBdr>
    </w:div>
    <w:div w:id="1401950230">
      <w:bodyDiv w:val="1"/>
      <w:marLeft w:val="0"/>
      <w:marRight w:val="0"/>
      <w:marTop w:val="0"/>
      <w:marBottom w:val="0"/>
      <w:divBdr>
        <w:top w:val="none" w:sz="0" w:space="0" w:color="auto"/>
        <w:left w:val="none" w:sz="0" w:space="0" w:color="auto"/>
        <w:bottom w:val="none" w:sz="0" w:space="0" w:color="auto"/>
        <w:right w:val="none" w:sz="0" w:space="0" w:color="auto"/>
      </w:divBdr>
    </w:div>
    <w:div w:id="1484077275">
      <w:bodyDiv w:val="1"/>
      <w:marLeft w:val="0"/>
      <w:marRight w:val="0"/>
      <w:marTop w:val="0"/>
      <w:marBottom w:val="0"/>
      <w:divBdr>
        <w:top w:val="none" w:sz="0" w:space="0" w:color="auto"/>
        <w:left w:val="none" w:sz="0" w:space="0" w:color="auto"/>
        <w:bottom w:val="none" w:sz="0" w:space="0" w:color="auto"/>
        <w:right w:val="none" w:sz="0" w:space="0" w:color="auto"/>
      </w:divBdr>
    </w:div>
    <w:div w:id="1738941982">
      <w:bodyDiv w:val="1"/>
      <w:marLeft w:val="0"/>
      <w:marRight w:val="0"/>
      <w:marTop w:val="0"/>
      <w:marBottom w:val="0"/>
      <w:divBdr>
        <w:top w:val="none" w:sz="0" w:space="0" w:color="auto"/>
        <w:left w:val="none" w:sz="0" w:space="0" w:color="auto"/>
        <w:bottom w:val="none" w:sz="0" w:space="0" w:color="auto"/>
        <w:right w:val="none" w:sz="0" w:space="0" w:color="auto"/>
      </w:divBdr>
    </w:div>
    <w:div w:id="1743719442">
      <w:bodyDiv w:val="1"/>
      <w:marLeft w:val="0"/>
      <w:marRight w:val="0"/>
      <w:marTop w:val="0"/>
      <w:marBottom w:val="0"/>
      <w:divBdr>
        <w:top w:val="none" w:sz="0" w:space="0" w:color="auto"/>
        <w:left w:val="none" w:sz="0" w:space="0" w:color="auto"/>
        <w:bottom w:val="none" w:sz="0" w:space="0" w:color="auto"/>
        <w:right w:val="none" w:sz="0" w:space="0" w:color="auto"/>
      </w:divBdr>
    </w:div>
    <w:div w:id="1823083939">
      <w:bodyDiv w:val="1"/>
      <w:marLeft w:val="0"/>
      <w:marRight w:val="0"/>
      <w:marTop w:val="0"/>
      <w:marBottom w:val="0"/>
      <w:divBdr>
        <w:top w:val="none" w:sz="0" w:space="0" w:color="auto"/>
        <w:left w:val="none" w:sz="0" w:space="0" w:color="auto"/>
        <w:bottom w:val="none" w:sz="0" w:space="0" w:color="auto"/>
        <w:right w:val="none" w:sz="0" w:space="0" w:color="auto"/>
      </w:divBdr>
    </w:div>
    <w:div w:id="1861892865">
      <w:bodyDiv w:val="1"/>
      <w:marLeft w:val="0"/>
      <w:marRight w:val="0"/>
      <w:marTop w:val="0"/>
      <w:marBottom w:val="0"/>
      <w:divBdr>
        <w:top w:val="none" w:sz="0" w:space="0" w:color="auto"/>
        <w:left w:val="none" w:sz="0" w:space="0" w:color="auto"/>
        <w:bottom w:val="none" w:sz="0" w:space="0" w:color="auto"/>
        <w:right w:val="none" w:sz="0" w:space="0" w:color="auto"/>
      </w:divBdr>
    </w:div>
    <w:div w:id="1939942124">
      <w:bodyDiv w:val="1"/>
      <w:marLeft w:val="0"/>
      <w:marRight w:val="0"/>
      <w:marTop w:val="0"/>
      <w:marBottom w:val="0"/>
      <w:divBdr>
        <w:top w:val="none" w:sz="0" w:space="0" w:color="auto"/>
        <w:left w:val="none" w:sz="0" w:space="0" w:color="auto"/>
        <w:bottom w:val="none" w:sz="0" w:space="0" w:color="auto"/>
        <w:right w:val="none" w:sz="0" w:space="0" w:color="auto"/>
      </w:divBdr>
    </w:div>
    <w:div w:id="2061203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s://www.neurocrine.com/ingrezzapi"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tel:+18003321088"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fda.gov/medwatch"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neurocrine.com/ingrezzapi"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YARD-G9CSMH2.iconcr.com</XMLData>
</file>

<file path=customXml/item10.xml><?xml version="1.0" encoding="utf-8"?>
<p:properties xmlns:p="http://schemas.microsoft.com/office/2006/metadata/properties" xmlns:xsi="http://www.w3.org/2001/XMLSchema-instance" xmlns:pc="http://schemas.microsoft.com/office/infopath/2007/PartnerControls">
  <documentManagement>
    <BC_Email xmlns="ae43ecf1-14a9-4b1e-aaba-5e7f78f3280e" xsi:nil="true"/>
    <OrgName xmlns="ae43ecf1-14a9-4b1e-aaba-5e7f78f3280e" xsi:nil="true"/>
    <Confirmed_x003f_ xmlns="ae43ecf1-14a9-4b1e-aaba-5e7f78f3280e">No</Confirmed_x003f_>
    <DateFolderViewed xmlns="ae43ecf1-14a9-4b1e-aaba-5e7f78f3280e" xsi:nil="true"/>
    <ExpirationDate xmlns="ae43ecf1-14a9-4b1e-aaba-5e7f78f3280e" xsi:nil="true"/>
    <Status xmlns="ae43ecf1-14a9-4b1e-aaba-5e7f78f3280e">No Files</Status>
    <PC_Email xmlns="ae43ecf1-14a9-4b1e-aaba-5e7f78f3280e" xsi:nil="true"/>
    <lcf76f155ced4ddcb4097134ff3c332f xmlns="ae43ecf1-14a9-4b1e-aaba-5e7f78f3280e">
      <Terms xmlns="http://schemas.microsoft.com/office/infopath/2007/PartnerControls"/>
    </lcf76f155ced4ddcb4097134ff3c332f>
    <Testing xmlns="ae43ecf1-14a9-4b1e-aaba-5e7f78f3280e">false</Testing>
    <FinalExecutedDoc xmlns="ae43ecf1-14a9-4b1e-aaba-5e7f78f3280e">false</FinalExecutedDoc>
    <DocumentType xmlns="ae43ecf1-14a9-4b1e-aaba-5e7f78f3280e">NA</DocumentType>
    <Comments_x007c_Actions xmlns="ae43ecf1-14a9-4b1e-aaba-5e7f78f3280e" xsi:nil="true"/>
    <AccountName xmlns="ae43ecf1-14a9-4b1e-aaba-5e7f78f3280e" xsi:nil="true"/>
    <Owner xmlns="ae43ecf1-14a9-4b1e-aaba-5e7f78f3280e">
      <UserInfo>
        <DisplayName/>
        <AccountId xsi:nil="true"/>
        <AccountType/>
      </UserInfo>
    </Owner>
    <_Flow_SignoffStatus xmlns="ae43ecf1-14a9-4b1e-aaba-5e7f78f3280e" xsi:nil="true"/>
    <TaxCatchAll xmlns="3402f3d8-023a-472c-ad5b-f39fd1b8de1c" xsi:nil="true"/>
    <ProcurementContact_Name xmlns="ae43ecf1-14a9-4b1e-aaba-5e7f78f3280e" xsi:nil="true"/>
    <Button xmlns="ae43ecf1-14a9-4b1e-aaba-5e7f78f3280e" xsi:nil="true"/>
    <OrgType xmlns="ae43ecf1-14a9-4b1e-aaba-5e7f78f3280e">NA</OrgType>
    <DocumentStatus xmlns="ae43ecf1-14a9-4b1e-aaba-5e7f78f3280e">​​​</DocumentStatus>
    <BC_Phone xmlns="ae43ecf1-14a9-4b1e-aaba-5e7f78f3280e" xsi:nil="true"/>
    <PC_Phone xmlns="ae43ecf1-14a9-4b1e-aaba-5e7f78f3280e" xsi:nil="true"/>
    <BusinessContact_Name xmlns="ae43ecf1-14a9-4b1e-aaba-5e7f78f3280e" xsi:nil="true"/>
  </documentManagement>
</p:properties>
</file>

<file path=customXml/item2.xml><?xml version="1.0" encoding="utf-8"?>
<XMLData TextToDisplay="%EMAILADDRESS%">Patricia.Cortese@iconplc.com</XMLData>
</file>

<file path=customXml/item3.xml><?xml version="1.0" encoding="utf-8"?>
<XMLData TextToDisplay="%USERNAME%">CorteseP</XMLData>
</file>

<file path=customXml/item4.xml><?xml version="1.0" encoding="utf-8"?>
<XMLData TextToDisplay="%CLASSIFICATIONDATETIME%">17:02 18/06/2021</XMLData>
</file>

<file path=customXml/item5.xml><?xml version="1.0" encoding="utf-8"?>
<XMLData TextToDisplay="%DOCUMENTGUID%">{00000000-0000-0000-0000-000000000000}</XML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81EE7AF345DE6748AACFEAF77722A748" ma:contentTypeVersion="64" ma:contentTypeDescription="Create a new document." ma:contentTypeScope="" ma:versionID="1758675a9e757760a765ec1438ebb68a">
  <xsd:schema xmlns:xsd="http://www.w3.org/2001/XMLSchema" xmlns:xs="http://www.w3.org/2001/XMLSchema" xmlns:p="http://schemas.microsoft.com/office/2006/metadata/properties" xmlns:ns1="ae43ecf1-14a9-4b1e-aaba-5e7f78f3280e" xmlns:ns3="3402f3d8-023a-472c-ad5b-f39fd1b8de1c" targetNamespace="http://schemas.microsoft.com/office/2006/metadata/properties" ma:root="true" ma:fieldsID="fbc6ce810fa5fb02ce6e2743ef63d0a2" ns1:_="" ns3:_="">
    <xsd:import namespace="ae43ecf1-14a9-4b1e-aaba-5e7f78f3280e"/>
    <xsd:import namespace="3402f3d8-023a-472c-ad5b-f39fd1b8de1c"/>
    <xsd:element name="properties">
      <xsd:complexType>
        <xsd:sequence>
          <xsd:element name="documentManagement">
            <xsd:complexType>
              <xsd:all>
                <xsd:element ref="ns1:AccountName" minOccurs="0"/>
                <xsd:element ref="ns1:FinalExecutedDoc" minOccurs="0"/>
                <xsd:element ref="ns1:DateFolderViewed" minOccurs="0"/>
                <xsd:element ref="ns1:ExpirationDate" minOccurs="0"/>
                <xsd:element ref="ns1:Status" minOccurs="0"/>
                <xsd:element ref="ns1:DocumentType" minOccurs="0"/>
                <xsd:element ref="ns1:Owner" minOccurs="0"/>
                <xsd:element ref="ns1:BusinessContact_Name" minOccurs="0"/>
                <xsd:element ref="ns1:ProcurementContact_Name" minOccurs="0"/>
                <xsd:element ref="ns1:DocumentStatus" minOccurs="0"/>
                <xsd:element ref="ns1:BC_Email" minOccurs="0"/>
                <xsd:element ref="ns1:BC_Phone" minOccurs="0"/>
                <xsd:element ref="ns1:PC_Email" minOccurs="0"/>
                <xsd:element ref="ns1:PC_Phone" minOccurs="0"/>
                <xsd:element ref="ns1:Comments_x007c_Actions" minOccurs="0"/>
                <xsd:element ref="ns1:Button" minOccurs="0"/>
                <xsd:element ref="ns1:Testing"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DateTaken" minOccurs="0"/>
                <xsd:element ref="ns1:MediaServiceAutoTags" minOccurs="0"/>
                <xsd:element ref="ns1:MediaServiceGenerationTime" minOccurs="0"/>
                <xsd:element ref="ns1:MediaServiceEventHashCode" minOccurs="0"/>
                <xsd:element ref="ns1:MediaServiceOCR" minOccurs="0"/>
                <xsd:element ref="ns1:MediaServiceLocation" minOccurs="0"/>
                <xsd:element ref="ns1:Organization_x003a_AccountName" minOccurs="0"/>
                <xsd:element ref="ns1:Organization_x003a_VendorName" minOccurs="0"/>
                <xsd:element ref="ns1:Confirmed_x003f_" minOccurs="0"/>
                <xsd:element ref="ns1:OrgType" minOccurs="0"/>
                <xsd:element ref="ns1:MediaLengthInSeconds" minOccurs="0"/>
                <xsd:element ref="ns1:OrgName" minOccurs="0"/>
                <xsd:element ref="ns3:TaxCatchAll" minOccurs="0"/>
                <xsd:element ref="ns1:lcf76f155ced4ddcb4097134ff3c332f"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ecf1-14a9-4b1e-aaba-5e7f78f3280e" elementFormDefault="qualified">
    <xsd:import namespace="http://schemas.microsoft.com/office/2006/documentManagement/types"/>
    <xsd:import namespace="http://schemas.microsoft.com/office/infopath/2007/PartnerControls"/>
    <xsd:element name="AccountName" ma:index="0" nillable="true" ma:displayName="Organization" ma:description="Select the organization name the contract is associated with." ma:indexed="true" ma:list="{7e0f5fa8-e33d-4d95-a27b-d913017993ef}" ma:internalName="AccountName" ma:showField="Title">
      <xsd:simpleType>
        <xsd:restriction base="dms:Lookup"/>
      </xsd:simpleType>
    </xsd:element>
    <xsd:element name="FinalExecutedDoc" ma:index="3" nillable="true" ma:displayName="FinalExecutedDoc" ma:default="0" ma:description="Is this a Final Executed Document?" ma:indexed="true" ma:internalName="FinalExecutedDoc">
      <xsd:simpleType>
        <xsd:restriction base="dms:Boolean"/>
      </xsd:simpleType>
    </xsd:element>
    <xsd:element name="DateFolderViewed" ma:index="4" nillable="true" ma:displayName="DateFolderViewed" ma:description="When was the last time the folder was viewed?" ma:format="DateOnly" ma:internalName="DateFolderViewed">
      <xsd:simpleType>
        <xsd:restriction base="dms:DateTime"/>
      </xsd:simpleType>
    </xsd:element>
    <xsd:element name="ExpirationDate" ma:index="5" nillable="true" ma:displayName="Expiration Date" ma:description="Select the date the contract will expire." ma:format="DateOnly" ma:indexed="true" ma:internalName="ExpirationDate">
      <xsd:simpleType>
        <xsd:restriction base="dms:DateTime"/>
      </xsd:simpleType>
    </xsd:element>
    <xsd:element name="Status" ma:index="6" nillable="true" ma:displayName="Status" ma:default="No Files" ma:description="What is the status of the document escalation process?" ma:format="Dropdown" ma:internalName="Status">
      <xsd:simpleType>
        <xsd:restriction base="dms:Choice">
          <xsd:enumeration value="No Files"/>
          <xsd:enumeration value="No Action"/>
          <xsd:enumeration value="Action"/>
          <xsd:enumeration value="Complete"/>
          <xsd:enumeration value="NA"/>
        </xsd:restriction>
      </xsd:simpleType>
    </xsd:element>
    <xsd:element name="DocumentType" ma:index="7" nillable="true" ma:displayName="Document Type" ma:default="NA" ma:description="Is this document an MSA, NDA or SOW?" ma:format="Dropdown" ma:indexed="true" ma:internalName="DocumentType">
      <xsd:simpleType>
        <xsd:union memberTypes="dms:Text">
          <xsd:simpleType>
            <xsd:restriction base="dms:Choice">
              <xsd:enumeration value="​​​MSA"/>
              <xsd:enumeration value="NDA"/>
              <xsd:enumeration value="NA"/>
            </xsd:restriction>
          </xsd:simpleType>
        </xsd:union>
      </xsd:simpleType>
    </xsd:element>
    <xsd:element name="Owner" ma:index="8" nillable="true" ma:displayName="Owner" ma:description="This person owns the upload of the document."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Contact_Name" ma:index="9" nillable="true" ma:displayName="Business Contact - Name" ma:description="Enter the First and Last name of the business contact (if applicable)." ma:internalName="BusinessContact_Name">
      <xsd:simpleType>
        <xsd:restriction base="dms:Text">
          <xsd:maxLength value="255"/>
        </xsd:restriction>
      </xsd:simpleType>
    </xsd:element>
    <xsd:element name="ProcurementContact_Name" ma:index="10" nillable="true" ma:displayName="Procurement Contact - Name" ma:description="If MSA contract, enter the First and Last name of the Procurement Contact (if applicable)." ma:internalName="ProcurementContact_Name">
      <xsd:simpleType>
        <xsd:restriction base="dms:Text">
          <xsd:maxLength value="255"/>
        </xsd:restriction>
      </xsd:simpleType>
    </xsd:element>
    <xsd:element name="DocumentStatus" ma:index="11" nillable="true" ma:displayName="Document Status" ma:default="​​​" ma:format="Dropdown" ma:indexed="true" ma:internalName="DocumentStatus">
      <xsd:simpleType>
        <xsd:restriction base="dms:Choice">
          <xsd:enumeration value="​​​"/>
          <xsd:enumeration value="Partially Executed | Draft"/>
          <xsd:enumeration value="Fully Executed"/>
          <xsd:enumeration value="NA"/>
        </xsd:restriction>
      </xsd:simpleType>
    </xsd:element>
    <xsd:element name="BC_Email" ma:index="12" nillable="true" ma:displayName="BC_Email" ma:internalName="BC_Email">
      <xsd:simpleType>
        <xsd:restriction base="dms:Text">
          <xsd:maxLength value="255"/>
        </xsd:restriction>
      </xsd:simpleType>
    </xsd:element>
    <xsd:element name="BC_Phone" ma:index="13" nillable="true" ma:displayName="BC_Phone" ma:internalName="BC_Phone">
      <xsd:simpleType>
        <xsd:restriction base="dms:Text">
          <xsd:maxLength value="255"/>
        </xsd:restriction>
      </xsd:simpleType>
    </xsd:element>
    <xsd:element name="PC_Email" ma:index="14" nillable="true" ma:displayName="PC_Email" ma:internalName="PC_Email">
      <xsd:simpleType>
        <xsd:restriction base="dms:Text">
          <xsd:maxLength value="255"/>
        </xsd:restriction>
      </xsd:simpleType>
    </xsd:element>
    <xsd:element name="PC_Phone" ma:index="15" nillable="true" ma:displayName="PC_Phone" ma:internalName="PC_Phone">
      <xsd:simpleType>
        <xsd:restriction base="dms:Text">
          <xsd:maxLength value="255"/>
        </xsd:restriction>
      </xsd:simpleType>
    </xsd:element>
    <xsd:element name="Comments_x007c_Actions" ma:index="16" nillable="true" ma:displayName="Comments|Actions" ma:internalName="Comments_x007c_Actions">
      <xsd:simpleType>
        <xsd:restriction base="dms:Note">
          <xsd:maxLength value="255"/>
        </xsd:restriction>
      </xsd:simpleType>
    </xsd:element>
    <xsd:element name="Button" ma:index="17" nillable="true" ma:displayName="Button" ma:hidden="true" ma:internalName="Button" ma:readOnly="false">
      <xsd:simpleType>
        <xsd:restriction base="dms:Text">
          <xsd:maxLength value="255"/>
        </xsd:restriction>
      </xsd:simpleType>
    </xsd:element>
    <xsd:element name="Testing" ma:index="18" nillable="true" ma:displayName="Testing" ma:default="0" ma:internalName="Testing">
      <xsd:simpleType>
        <xsd:restriction base="dms:Boolean"/>
      </xsd:simpleType>
    </xsd:element>
    <xsd:element name="_Flow_SignoffStatus" ma:index="19" nillable="true" ma:displayName="Sign-off status" ma:hidden="true" ma:internalName="Sign_x002d_off_x0020_status" ma:readOnly="fals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3" nillable="true" ma:displayName="Location" ma:hidden="true" ma:internalName="MediaServiceLocation" ma:readOnly="true">
      <xsd:simpleType>
        <xsd:restriction base="dms:Text"/>
      </xsd:simpleType>
    </xsd:element>
    <xsd:element name="Organization_x003a_AccountName" ma:index="36" nillable="true" ma:displayName="Organization:AccountName" ma:list="{7e0f5fa8-e33d-4d95-a27b-d913017993ef}" ma:internalName="Organization_x003a_AccountName" ma:readOnly="true" ma:showField="AccountName" ma:web="3402f3d8-023a-472c-ad5b-f39fd1b8de1c">
      <xsd:simpleType>
        <xsd:restriction base="dms:Lookup"/>
      </xsd:simpleType>
    </xsd:element>
    <xsd:element name="Organization_x003a_VendorName" ma:index="37" nillable="true" ma:displayName="Organization:VendorName" ma:list="{7e0f5fa8-e33d-4d95-a27b-d913017993ef}" ma:internalName="Organization_x003a_VendorName" ma:readOnly="true" ma:showField="VendorName" ma:web="3402f3d8-023a-472c-ad5b-f39fd1b8de1c">
      <xsd:simpleType>
        <xsd:restriction base="dms:Lookup"/>
      </xsd:simpleType>
    </xsd:element>
    <xsd:element name="Confirmed_x003f_" ma:index="40" nillable="true" ma:displayName="Confirmed?" ma:default="No" ma:description="Has a Final Executible file been confirmed as regsitered? - For Brandt" ma:format="Dropdown" ma:internalName="Confirmed_x003f_">
      <xsd:simpleType>
        <xsd:restriction base="dms:Choice">
          <xsd:enumeration value="No"/>
          <xsd:enumeration value="Yes"/>
          <xsd:enumeration value="NA"/>
        </xsd:restriction>
      </xsd:simpleType>
    </xsd:element>
    <xsd:element name="OrgType" ma:index="41" nillable="true" ma:displayName="Org Type" ma:default="NA" ma:format="Dropdown" ma:internalName="OrgType">
      <xsd:simpleType>
        <xsd:restriction base="dms:Choice">
          <xsd:enumeration value="​​​Account"/>
          <xsd:enumeration value="Vendor"/>
          <xsd:enumeration value="NA"/>
        </xsd:restriction>
      </xsd:simpleType>
    </xsd:element>
    <xsd:element name="MediaLengthInSeconds" ma:index="42" nillable="true" ma:displayName="Length (seconds)" ma:internalName="MediaLengthInSeconds" ma:readOnly="true">
      <xsd:simpleType>
        <xsd:restriction base="dms:Unknown"/>
      </xsd:simpleType>
    </xsd:element>
    <xsd:element name="OrgName" ma:index="43" nillable="true" ma:displayName="Organization Name" ma:description="Name of the Organization." ma:format="Dropdown" ma:internalName="OrgName">
      <xsd:simpleType>
        <xsd:restriction base="dms:Text">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4ff381f8-0aeb-406f-ac54-a11d47c7a3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f3d8-023a-472c-ad5b-f39fd1b8de1c"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TaxCatchAll" ma:index="44" nillable="true" ma:displayName="Taxonomy Catch All Column" ma:hidden="true" ma:list="{027ae8b1-21db-469a-86d0-dd1aae46e67f}" ma:internalName="TaxCatchAll" ma:showField="CatchAllData" ma:web="3402f3d8-023a-472c-ad5b-f39fd1b8d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XMLData TextToDisplay="RightsWATCHMark">4|ICN-ICN-INTERNAL|{00000000-0000-0000-0000-000000000000}</XMLData>
</file>

<file path=customXml/itemProps1.xml><?xml version="1.0" encoding="utf-8"?>
<ds:datastoreItem xmlns:ds="http://schemas.openxmlformats.org/officeDocument/2006/customXml" ds:itemID="{D0CC1023-39D3-464D-B9D0-54D6CC513B65}">
  <ds:schemaRefs/>
</ds:datastoreItem>
</file>

<file path=customXml/itemProps10.xml><?xml version="1.0" encoding="utf-8"?>
<ds:datastoreItem xmlns:ds="http://schemas.openxmlformats.org/officeDocument/2006/customXml" ds:itemID="{C08F180C-967C-4082-8D21-515AB71E9EB0}">
  <ds:schemaRefs>
    <ds:schemaRef ds:uri="http://schemas.microsoft.com/office/2006/metadata/properties"/>
    <ds:schemaRef ds:uri="http://schemas.microsoft.com/office/infopath/2007/PartnerControls"/>
    <ds:schemaRef ds:uri="ae43ecf1-14a9-4b1e-aaba-5e7f78f3280e"/>
    <ds:schemaRef ds:uri="3402f3d8-023a-472c-ad5b-f39fd1b8de1c"/>
  </ds:schemaRefs>
</ds:datastoreItem>
</file>

<file path=customXml/itemProps2.xml><?xml version="1.0" encoding="utf-8"?>
<ds:datastoreItem xmlns:ds="http://schemas.openxmlformats.org/officeDocument/2006/customXml" ds:itemID="{5C2C0871-4955-4399-A409-E9B0915101C5}">
  <ds:schemaRefs/>
</ds:datastoreItem>
</file>

<file path=customXml/itemProps3.xml><?xml version="1.0" encoding="utf-8"?>
<ds:datastoreItem xmlns:ds="http://schemas.openxmlformats.org/officeDocument/2006/customXml" ds:itemID="{D5F763BD-EBE3-44B6-BB9C-928AFD6B8C3B}">
  <ds:schemaRefs/>
</ds:datastoreItem>
</file>

<file path=customXml/itemProps4.xml><?xml version="1.0" encoding="utf-8"?>
<ds:datastoreItem xmlns:ds="http://schemas.openxmlformats.org/officeDocument/2006/customXml" ds:itemID="{862EF9A3-7E05-46BF-9FE4-F1B931E3F742}">
  <ds:schemaRefs/>
</ds:datastoreItem>
</file>

<file path=customXml/itemProps5.xml><?xml version="1.0" encoding="utf-8"?>
<ds:datastoreItem xmlns:ds="http://schemas.openxmlformats.org/officeDocument/2006/customXml" ds:itemID="{1BBB3046-A560-4FEA-AC20-CD41D08C6B2C}">
  <ds:schemaRefs/>
</ds:datastoreItem>
</file>

<file path=customXml/itemProps6.xml><?xml version="1.0" encoding="utf-8"?>
<ds:datastoreItem xmlns:ds="http://schemas.openxmlformats.org/officeDocument/2006/customXml" ds:itemID="{9310DCC3-57BF-40DE-9D9B-674E9198696C}">
  <ds:schemaRefs>
    <ds:schemaRef ds:uri="http://schemas.openxmlformats.org/officeDocument/2006/bibliography"/>
  </ds:schemaRefs>
</ds:datastoreItem>
</file>

<file path=customXml/itemProps7.xml><?xml version="1.0" encoding="utf-8"?>
<ds:datastoreItem xmlns:ds="http://schemas.openxmlformats.org/officeDocument/2006/customXml" ds:itemID="{4860B1E3-C87F-4F3A-8350-8CE88860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3ecf1-14a9-4b1e-aaba-5e7f78f3280e"/>
    <ds:schemaRef ds:uri="3402f3d8-023a-472c-ad5b-f39fd1b8d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55BCA15-60D8-43B4-8A47-FB4EB3B5ED67}">
  <ds:schemaRefs>
    <ds:schemaRef ds:uri="http://schemas.microsoft.com/sharepoint/v3/contenttype/forms"/>
  </ds:schemaRefs>
</ds:datastoreItem>
</file>

<file path=customXml/itemProps9.xml><?xml version="1.0" encoding="utf-8"?>
<ds:datastoreItem xmlns:ds="http://schemas.openxmlformats.org/officeDocument/2006/customXml" ds:itemID="{B8CAE17D-B443-43B7-A2BC-4D1C4CAF83A6}">
  <ds:schemaRefs/>
</ds:datastoreItem>
</file>

<file path=docMetadata/LabelInfo.xml><?xml version="1.0" encoding="utf-8"?>
<clbl:labelList xmlns:clbl="http://schemas.microsoft.com/office/2020/mipLabelMetadata">
  <clbl:label id="{44dd6a4f-687c-423d-9dfd-a9d73885f1f4}" enabled="0" method="" siteId="{44dd6a4f-687c-423d-9dfd-a9d73885f1f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7943</CharactersWithSpaces>
  <SharedDoc>false</SharedDoc>
  <HLinks>
    <vt:vector size="24" baseType="variant">
      <vt:variant>
        <vt:i4>6225985</vt:i4>
      </vt:variant>
      <vt:variant>
        <vt:i4>9</vt:i4>
      </vt:variant>
      <vt:variant>
        <vt:i4>0</vt:i4>
      </vt:variant>
      <vt:variant>
        <vt:i4>5</vt:i4>
      </vt:variant>
      <vt:variant>
        <vt:lpwstr>https://www.neurocrine.com/ingrezzapi</vt:lpwstr>
      </vt:variant>
      <vt:variant>
        <vt:lpwstr/>
      </vt:variant>
      <vt:variant>
        <vt:i4>5701633</vt:i4>
      </vt:variant>
      <vt:variant>
        <vt:i4>6</vt:i4>
      </vt:variant>
      <vt:variant>
        <vt:i4>0</vt:i4>
      </vt:variant>
      <vt:variant>
        <vt:i4>5</vt:i4>
      </vt:variant>
      <vt:variant>
        <vt:lpwstr>tel:+18003321088</vt:lpwstr>
      </vt:variant>
      <vt:variant>
        <vt:lpwstr/>
      </vt:variant>
      <vt:variant>
        <vt:i4>4980829</vt:i4>
      </vt:variant>
      <vt:variant>
        <vt:i4>3</vt:i4>
      </vt:variant>
      <vt:variant>
        <vt:i4>0</vt:i4>
      </vt:variant>
      <vt:variant>
        <vt:i4>5</vt:i4>
      </vt:variant>
      <vt:variant>
        <vt:lpwstr>https://www.fda.gov/medwatch</vt:lpwstr>
      </vt:variant>
      <vt:variant>
        <vt:lpwstr/>
      </vt:variant>
      <vt:variant>
        <vt:i4>6225985</vt:i4>
      </vt:variant>
      <vt:variant>
        <vt:i4>0</vt:i4>
      </vt:variant>
      <vt:variant>
        <vt:i4>0</vt:i4>
      </vt:variant>
      <vt:variant>
        <vt:i4>5</vt:i4>
      </vt:variant>
      <vt:variant>
        <vt:lpwstr>https://www.neurocrine.com/ingrezzapi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Kovalich</dc:creator>
  <cp:lastModifiedBy>Sai Dodda</cp:lastModifiedBy>
  <cp:revision>9</cp:revision>
  <cp:lastPrinted>2017-04-11T19:12:00Z</cp:lastPrinted>
  <dcterms:created xsi:type="dcterms:W3CDTF">2025-05-07T16:10:00Z</dcterms:created>
  <dcterms:modified xsi:type="dcterms:W3CDTF">2025-05-07T21:47:00Z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y fmtid="{D5CDD505-2E9C-101B-9397-08002B2CF9AE}" pid="3" name="ContentTypeId">
    <vt:lpwstr>0x01010081EE7AF345DE6748AACFEAF77722A748</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2024-07-10T14:21:52Z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ea4d7bed-a6c7-42fc-a949-46fe8e65bbc8</vt:lpwstr>
  </property>
  <property fmtid="{D5CDD505-2E9C-101B-9397-08002B2CF9AE}" pid="10" name="MSIP_Label_defa4170-0d19-0005-0004-bc88714345d2_ActionId">
    <vt:lpwstr>cfd6b351-1048-4133-b54f-8bc38188cb1b</vt:lpwstr>
  </property>
  <property fmtid="{D5CDD505-2E9C-101B-9397-08002B2CF9AE}" pid="11" name="MSIP_Label_defa4170-0d19-0005-0004-bc88714345d2_ContentBits">
    <vt:lpwstr>0</vt:lpwstr>
  </property>
</Properties>
</file>